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 w:rsidP="00840A0E">
      <w:pPr>
        <w:spacing w:afterLines="50"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026B7C" w:rsidRDefault="004059F9" w:rsidP="00403A4D">
      <w:pPr>
        <w:spacing w:line="64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</w:t>
      </w:r>
      <w:r w:rsidR="00C9629A">
        <w:rPr>
          <w:rFonts w:ascii="方正小标宋简体" w:eastAsia="方正小标宋简体" w:hint="eastAsia"/>
          <w:bCs w:val="0"/>
          <w:sz w:val="44"/>
          <w:szCs w:val="44"/>
        </w:rPr>
        <w:t>3</w:t>
      </w:r>
      <w:r>
        <w:rPr>
          <w:rFonts w:ascii="方正小标宋简体" w:eastAsia="方正小标宋简体" w:hint="eastAsia"/>
          <w:bCs w:val="0"/>
          <w:sz w:val="44"/>
          <w:szCs w:val="44"/>
        </w:rPr>
        <w:t>年</w:t>
      </w:r>
      <w:r w:rsidR="004C261D">
        <w:rPr>
          <w:rFonts w:ascii="方正小标宋简体" w:eastAsia="方正小标宋简体" w:hint="eastAsia"/>
          <w:bCs w:val="0"/>
          <w:sz w:val="44"/>
          <w:szCs w:val="44"/>
        </w:rPr>
        <w:t>清明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</w:t>
      </w:r>
    </w:p>
    <w:p w:rsidR="009771BF" w:rsidRPr="00572ECA" w:rsidRDefault="004059F9" w:rsidP="00840A0E">
      <w:pPr>
        <w:spacing w:afterLines="50" w:line="64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和事故</w:t>
      </w:r>
      <w:r w:rsidR="00BA21A8">
        <w:rPr>
          <w:rFonts w:ascii="方正小标宋简体" w:eastAsia="方正小标宋简体" w:hint="eastAsia"/>
          <w:bCs w:val="0"/>
          <w:sz w:val="44"/>
          <w:szCs w:val="44"/>
        </w:rPr>
        <w:t>易</w:t>
      </w:r>
      <w:r>
        <w:rPr>
          <w:rFonts w:ascii="方正小标宋简体" w:eastAsia="方正小标宋简体" w:hint="eastAsia"/>
          <w:bCs w:val="0"/>
          <w:sz w:val="44"/>
          <w:szCs w:val="44"/>
        </w:rPr>
        <w:t>发点</w:t>
      </w:r>
      <w:r w:rsidRPr="007E74FC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段（</w:t>
      </w:r>
      <w:r w:rsidR="00031336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1</w:t>
      </w:r>
      <w:r w:rsidR="00840A0E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8</w:t>
      </w:r>
      <w:r w:rsidRPr="007E74FC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个）</w:t>
      </w:r>
    </w:p>
    <w:tbl>
      <w:tblPr>
        <w:tblStyle w:val="-1"/>
        <w:tblW w:w="10031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997"/>
        <w:gridCol w:w="954"/>
        <w:gridCol w:w="2410"/>
        <w:gridCol w:w="2268"/>
        <w:gridCol w:w="3402"/>
      </w:tblGrid>
      <w:tr w:rsidR="00664727" w:rsidRPr="00D75A77" w:rsidTr="00664727">
        <w:trPr>
          <w:cnfStyle w:val="100000000000"/>
          <w:trHeight w:val="566"/>
        </w:trPr>
        <w:tc>
          <w:tcPr>
            <w:cnfStyle w:val="001000000000"/>
            <w:tcW w:w="9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宋体"/>
                <w:b w:val="0"/>
                <w:sz w:val="30"/>
                <w:szCs w:val="30"/>
              </w:rPr>
            </w:pPr>
            <w:r w:rsidRPr="003A64D0">
              <w:rPr>
                <w:rFonts w:ascii="仿宋_GB2312" w:hAnsi="宋体" w:cs="宋体" w:hint="eastAsia"/>
                <w:sz w:val="30"/>
                <w:szCs w:val="30"/>
              </w:rPr>
              <w:t>道路名称</w:t>
            </w:r>
          </w:p>
        </w:tc>
        <w:tc>
          <w:tcPr>
            <w:tcW w:w="9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64727" w:rsidRPr="003A64D0" w:rsidRDefault="00664727" w:rsidP="00664727">
            <w:pPr>
              <w:widowControl/>
              <w:spacing w:line="400" w:lineRule="exact"/>
              <w:jc w:val="center"/>
              <w:textAlignment w:val="center"/>
              <w:cnfStyle w:val="100000000000"/>
              <w:rPr>
                <w:rFonts w:ascii="仿宋_GB2312" w:hAnsi="宋体" w:cs="宋体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cnfStyle w:val="100000000000"/>
              <w:rPr>
                <w:rFonts w:ascii="仿宋_GB2312" w:hAnsi="宋体" w:cs="宋体"/>
                <w:b w:val="0"/>
                <w:sz w:val="30"/>
                <w:szCs w:val="30"/>
              </w:rPr>
            </w:pPr>
            <w:r w:rsidRPr="003A64D0">
              <w:rPr>
                <w:rFonts w:ascii="仿宋_GB2312" w:hAnsi="宋体" w:cs="宋体" w:hint="eastAsia"/>
                <w:sz w:val="30"/>
                <w:szCs w:val="30"/>
              </w:rPr>
              <w:t>起止点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cnfStyle w:val="100000000000"/>
              <w:rPr>
                <w:rFonts w:ascii="仿宋_GB2312" w:hAnsi="宋体" w:cs="宋体"/>
                <w:b w:val="0"/>
                <w:sz w:val="30"/>
                <w:szCs w:val="30"/>
              </w:rPr>
            </w:pPr>
            <w:r w:rsidRPr="003A64D0">
              <w:rPr>
                <w:rFonts w:ascii="仿宋_GB2312" w:hAnsi="宋体" w:cs="宋体" w:hint="eastAsia"/>
                <w:sz w:val="30"/>
                <w:szCs w:val="30"/>
              </w:rPr>
              <w:t>存在安全隐患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cnfStyle w:val="100000000000"/>
              <w:rPr>
                <w:rFonts w:ascii="仿宋_GB2312" w:hAnsi="宋体" w:cs="宋体"/>
                <w:b w:val="0"/>
                <w:sz w:val="30"/>
                <w:szCs w:val="30"/>
              </w:rPr>
            </w:pPr>
            <w:r w:rsidRPr="003A64D0">
              <w:rPr>
                <w:rFonts w:ascii="仿宋_GB2312" w:hAnsi="宋体" w:cs="宋体" w:hint="eastAsia"/>
                <w:sz w:val="30"/>
                <w:szCs w:val="30"/>
              </w:rPr>
              <w:t>安全提示内容</w:t>
            </w:r>
          </w:p>
        </w:tc>
      </w:tr>
      <w:tr w:rsidR="00664727" w:rsidRPr="00D75A77" w:rsidTr="00664727">
        <w:trPr>
          <w:cnfStyle w:val="000000100000"/>
          <w:trHeight w:val="1035"/>
        </w:trPr>
        <w:tc>
          <w:tcPr>
            <w:cnfStyle w:val="001000000000"/>
            <w:tcW w:w="997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沈海</w:t>
            </w:r>
          </w:p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b w:val="0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高速</w:t>
            </w:r>
          </w:p>
          <w:p w:rsidR="00664727" w:rsidRPr="003A64D0" w:rsidRDefault="00664727" w:rsidP="003A64D0">
            <w:pPr>
              <w:jc w:val="center"/>
              <w:rPr>
                <w:rFonts w:ascii="仿宋_GB2312" w:hAnsiTheme="majorEastAsia" w:cs="仿宋_GB2312"/>
                <w:b w:val="0"/>
                <w:color w:val="262626" w:themeColor="text1" w:themeTint="D9"/>
                <w:sz w:val="24"/>
              </w:rPr>
            </w:pPr>
          </w:p>
          <w:p w:rsidR="00664727" w:rsidRPr="003A64D0" w:rsidRDefault="00664727" w:rsidP="003A64D0">
            <w:pPr>
              <w:jc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tcBorders>
              <w:top w:val="single" w:sz="8" w:space="0" w:color="FFFFFF" w:themeColor="background1"/>
            </w:tcBorders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FFFFFF" w:themeColor="background1"/>
            </w:tcBorders>
            <w:vAlign w:val="center"/>
          </w:tcPr>
          <w:p w:rsidR="00664727" w:rsidRPr="003A64D0" w:rsidRDefault="00664727" w:rsidP="00641198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莆田西埔枢纽互通（莆田枫亭路段A道2165公里至2166公里）</w:t>
            </w:r>
          </w:p>
        </w:tc>
        <w:tc>
          <w:tcPr>
            <w:tcW w:w="2268" w:type="dxa"/>
            <w:tcBorders>
              <w:top w:val="single" w:sz="8" w:space="0" w:color="FFFFFF" w:themeColor="background1"/>
            </w:tcBorders>
            <w:vAlign w:val="center"/>
          </w:tcPr>
          <w:p w:rsidR="00664727" w:rsidRPr="003A64D0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</w:p>
        </w:tc>
        <w:tc>
          <w:tcPr>
            <w:tcW w:w="3402" w:type="dxa"/>
            <w:tcBorders>
              <w:top w:val="single" w:sz="8" w:space="0" w:color="FFFFFF" w:themeColor="background1"/>
            </w:tcBorders>
            <w:vAlign w:val="center"/>
          </w:tcPr>
          <w:p w:rsidR="00664727" w:rsidRPr="003A64D0" w:rsidRDefault="00664727" w:rsidP="00641198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出高速时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应提前变道，切不可突然变道、严禁超速、强行超车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。</w:t>
            </w:r>
          </w:p>
        </w:tc>
      </w:tr>
      <w:tr w:rsidR="00664727" w:rsidRPr="00D75A77" w:rsidTr="00664727">
        <w:trPr>
          <w:trHeight w:val="1219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0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泉州南安山头苏厝隧道（2271公里至2274公里）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641198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“同向分离”，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大小车未按道行驶</w:t>
            </w:r>
            <w:r w:rsidR="007669DC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。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FE5967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“同向分离”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隧道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为橄榄型路线，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过隧道后汇聚在同一个路面上，小车两个隧道都可通行，大车只能走右侧车道，请提前观察标志，切勿突然刹车或变道、停车。</w:t>
            </w:r>
          </w:p>
        </w:tc>
      </w:tr>
      <w:tr w:rsidR="00664727" w:rsidRPr="00D75A77" w:rsidTr="007669DC">
        <w:trPr>
          <w:cnfStyle w:val="000000100000"/>
          <w:trHeight w:val="536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厦门翔安互通段（2278公里至2284公里）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F22745">
            <w:pPr>
              <w:jc w:val="center"/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弯道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A46E24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注意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减速慢行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不随意变道，保持安全车距，防止追尾。</w:t>
            </w:r>
          </w:p>
        </w:tc>
      </w:tr>
      <w:tr w:rsidR="00664727" w:rsidRPr="00D75A77" w:rsidTr="00664727">
        <w:trPr>
          <w:trHeight w:val="1063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0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厦门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海沧互通路段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（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2321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公里至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2324公里）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9F219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忽视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出口标志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，易发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突然变道、减速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，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甚至停车、倒车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导致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事故。</w:t>
            </w:r>
          </w:p>
        </w:tc>
        <w:tc>
          <w:tcPr>
            <w:tcW w:w="3402" w:type="dxa"/>
            <w:vAlign w:val="center"/>
          </w:tcPr>
          <w:p w:rsidR="00664727" w:rsidRPr="003A64D0" w:rsidRDefault="001D0265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出高速时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应提前变道，切不可突然变道、严禁超速、强行超车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。</w:t>
            </w:r>
          </w:p>
        </w:tc>
      </w:tr>
      <w:tr w:rsidR="00664727" w:rsidRPr="00D75A77" w:rsidTr="00664727">
        <w:trPr>
          <w:cnfStyle w:val="000000100000"/>
          <w:trHeight w:val="1199"/>
        </w:trPr>
        <w:tc>
          <w:tcPr>
            <w:cnfStyle w:val="001000000000"/>
            <w:tcW w:w="997" w:type="dxa"/>
            <w:vMerge w:val="restart"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厦蓉</w:t>
            </w:r>
          </w:p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漳州长泰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天成山隧道路段（B道20公里+600米至24公里+100米）</w:t>
            </w:r>
          </w:p>
        </w:tc>
        <w:tc>
          <w:tcPr>
            <w:tcW w:w="2268" w:type="dxa"/>
            <w:vAlign w:val="center"/>
          </w:tcPr>
          <w:p w:rsidR="00664727" w:rsidRPr="003A64D0" w:rsidRDefault="008D165A" w:rsidP="00BF3373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，易发追尾事故。</w:t>
            </w:r>
          </w:p>
        </w:tc>
        <w:tc>
          <w:tcPr>
            <w:tcW w:w="3402" w:type="dxa"/>
            <w:vAlign w:val="center"/>
          </w:tcPr>
          <w:p w:rsidR="00664727" w:rsidRPr="003A64D0" w:rsidRDefault="00D33B50" w:rsidP="00BF3373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664727" w:rsidRPr="00D75A77" w:rsidTr="00664727">
        <w:trPr>
          <w:trHeight w:val="591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0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龙岩西互通往返移炉隧道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隧道多，车流量大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按道行驶、保持安全车距、谨慎变道。</w:t>
            </w:r>
          </w:p>
        </w:tc>
      </w:tr>
      <w:tr w:rsidR="00664727" w:rsidRPr="00D75A77" w:rsidTr="00664727">
        <w:trPr>
          <w:cnfStyle w:val="000000100000"/>
          <w:trHeight w:val="875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龙岩园畲隧道至豪岭隧道路段（往龙岩方向）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隧道多，车流量大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按道行驶、保持安全车距、谨慎变道。</w:t>
            </w:r>
          </w:p>
        </w:tc>
      </w:tr>
      <w:tr w:rsidR="00664727" w:rsidRPr="00D75A77" w:rsidTr="007669DC">
        <w:trPr>
          <w:trHeight w:val="1045"/>
        </w:trPr>
        <w:tc>
          <w:tcPr>
            <w:cnfStyle w:val="001000000000"/>
            <w:tcW w:w="997" w:type="dxa"/>
            <w:vMerge w:val="restart"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lastRenderedPageBreak/>
              <w:t>泉南</w:t>
            </w:r>
          </w:p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0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泉州吉州长下坡路段（B道114公里至80公里）</w:t>
            </w:r>
          </w:p>
        </w:tc>
        <w:tc>
          <w:tcPr>
            <w:tcW w:w="2268" w:type="dxa"/>
            <w:vAlign w:val="center"/>
          </w:tcPr>
          <w:p w:rsidR="00664727" w:rsidRPr="003A64D0" w:rsidRDefault="00031336" w:rsidP="007669DC">
            <w:pPr>
              <w:jc w:val="center"/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陡坡、隧道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、弯道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、高架桥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“四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多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”</w:t>
            </w:r>
          </w:p>
        </w:tc>
        <w:tc>
          <w:tcPr>
            <w:tcW w:w="3402" w:type="dxa"/>
            <w:vAlign w:val="center"/>
          </w:tcPr>
          <w:p w:rsidR="00664727" w:rsidRPr="003A64D0" w:rsidRDefault="007669DC" w:rsidP="00031336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提醒</w:t>
            </w:r>
            <w:r w:rsidR="00031336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驾驶员应检查制动气压，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注意轮毂降温</w:t>
            </w:r>
            <w:r w:rsidR="00031336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挂低速挡慢行。</w:t>
            </w:r>
          </w:p>
        </w:tc>
      </w:tr>
      <w:tr w:rsidR="00664727" w:rsidRPr="00D75A77" w:rsidTr="00664727">
        <w:trPr>
          <w:cnfStyle w:val="000000100000"/>
          <w:trHeight w:val="1180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top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64727" w:rsidRPr="003A64D0" w:rsidRDefault="00426674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三明永安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岭头枢纽至西洋服务区路段（泉州往永安方向A道179公里至189公里）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连续长下坡路段，坡陡、急弯</w:t>
            </w:r>
            <w:r w:rsidR="00013446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。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7669DC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谨慎驾驶，控制车速，严禁空挡行驶，隧道内严禁随意变道。大型货运车辆务必提前检查刹车冷却系统，使用低速挡减速慢行。</w:t>
            </w:r>
          </w:p>
        </w:tc>
      </w:tr>
      <w:tr w:rsidR="00664727" w:rsidRPr="00D75A77" w:rsidTr="00664727">
        <w:trPr>
          <w:trHeight w:val="1820"/>
        </w:trPr>
        <w:tc>
          <w:tcPr>
            <w:cnfStyle w:val="001000000000"/>
            <w:tcW w:w="997" w:type="dxa"/>
            <w:vMerge w:val="restart"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京台</w:t>
            </w:r>
          </w:p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0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宁德排头枢纽至岗上隧道段（A道1817公里+700米至1825公里）</w:t>
            </w:r>
          </w:p>
        </w:tc>
        <w:tc>
          <w:tcPr>
            <w:tcW w:w="2268" w:type="dxa"/>
            <w:vAlign w:val="center"/>
          </w:tcPr>
          <w:p w:rsidR="00664727" w:rsidRPr="003A64D0" w:rsidRDefault="00664727" w:rsidP="007669DC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排头枢纽段为车流汇流点，车流量大</w:t>
            </w:r>
            <w:r w:rsidR="007669DC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</w:t>
            </w:r>
            <w:r w:rsidR="007669DC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发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刮擦追尾事故；岗上隧道</w:t>
            </w:r>
            <w:r w:rsidR="007669DC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易因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事故</w:t>
            </w:r>
            <w:r w:rsidR="007669DC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致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拥堵。</w:t>
            </w:r>
          </w:p>
        </w:tc>
        <w:tc>
          <w:tcPr>
            <w:tcW w:w="3402" w:type="dxa"/>
            <w:vAlign w:val="center"/>
          </w:tcPr>
          <w:p w:rsidR="00664727" w:rsidRPr="003A64D0" w:rsidRDefault="007669DC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664727" w:rsidRPr="00D75A77" w:rsidTr="00664727">
        <w:trPr>
          <w:cnfStyle w:val="000000100000"/>
          <w:trHeight w:val="1077"/>
        </w:trPr>
        <w:tc>
          <w:tcPr>
            <w:cnfStyle w:val="001000000000"/>
            <w:tcW w:w="997" w:type="dxa"/>
            <w:vMerge/>
            <w:vAlign w:val="center"/>
          </w:tcPr>
          <w:p w:rsidR="00664727" w:rsidRPr="003A64D0" w:rsidRDefault="00664727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664727" w:rsidRPr="00664727" w:rsidRDefault="00664727" w:rsidP="00664727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 w:rsidRPr="00664727"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64727" w:rsidRPr="003A64D0" w:rsidRDefault="00426674" w:rsidP="00840A0E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福州闽侯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天龙山隧道路段（1875公里至1868公里）</w:t>
            </w:r>
          </w:p>
        </w:tc>
        <w:tc>
          <w:tcPr>
            <w:tcW w:w="2268" w:type="dxa"/>
            <w:vAlign w:val="center"/>
          </w:tcPr>
          <w:p w:rsidR="00664727" w:rsidRPr="003A64D0" w:rsidRDefault="007669DC" w:rsidP="007669DC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长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隧道，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仅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2车道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="00664727"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，易发追尾交通事故。</w:t>
            </w:r>
          </w:p>
        </w:tc>
        <w:tc>
          <w:tcPr>
            <w:tcW w:w="3402" w:type="dxa"/>
            <w:vAlign w:val="center"/>
          </w:tcPr>
          <w:p w:rsidR="00664727" w:rsidRPr="003A64D0" w:rsidRDefault="00664727" w:rsidP="007669DC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840A0E" w:rsidRPr="00D75A77" w:rsidTr="00664727">
        <w:trPr>
          <w:trHeight w:val="1077"/>
        </w:trPr>
        <w:tc>
          <w:tcPr>
            <w:cnfStyle w:val="001000000000"/>
            <w:tcW w:w="997" w:type="dxa"/>
            <w:vMerge/>
            <w:vAlign w:val="center"/>
          </w:tcPr>
          <w:p w:rsidR="00840A0E" w:rsidRPr="003A64D0" w:rsidRDefault="00840A0E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0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40A0E" w:rsidRDefault="00840A0E" w:rsidP="00FF5373">
            <w:pPr>
              <w:cnfStyle w:val="000000000000"/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福州闽侯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牛岩山隧道（1847公里至1856公里）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A7087D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长隧道，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仅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2车道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，易发追尾交通事故。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A7087D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840A0E" w:rsidRPr="00D75A77" w:rsidTr="00343E2B">
        <w:trPr>
          <w:cnfStyle w:val="000000100000"/>
          <w:trHeight w:val="1423"/>
        </w:trPr>
        <w:tc>
          <w:tcPr>
            <w:cnfStyle w:val="001000000000"/>
            <w:tcW w:w="997" w:type="dxa"/>
            <w:vMerge/>
            <w:vAlign w:val="center"/>
          </w:tcPr>
          <w:p w:rsidR="00840A0E" w:rsidRPr="003A64D0" w:rsidRDefault="00840A0E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1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840A0E" w:rsidRPr="003A64D0" w:rsidRDefault="00840A0E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南平至建瓯路段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(B道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1679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公里至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1720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公里)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8D165A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，易发追尾事故。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F22745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840A0E" w:rsidRPr="00D75A77" w:rsidTr="00664727">
        <w:trPr>
          <w:trHeight w:val="1109"/>
        </w:trPr>
        <w:tc>
          <w:tcPr>
            <w:cnfStyle w:val="001000000000"/>
            <w:tcW w:w="997" w:type="dxa"/>
            <w:vMerge w:val="restart"/>
            <w:vAlign w:val="center"/>
          </w:tcPr>
          <w:p w:rsidR="00840A0E" w:rsidRPr="003A64D0" w:rsidRDefault="00840A0E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甬莞</w:t>
            </w:r>
          </w:p>
          <w:p w:rsidR="00840A0E" w:rsidRPr="003A64D0" w:rsidRDefault="00840A0E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000000"/>
              <w:rPr>
                <w:rFonts w:ascii="仿宋_GB2312" w:hAnsiTheme="majorEastAsia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Theme="majorEastAsia" w:cs="仿宋_GB2312" w:hint="eastAsia"/>
                <w:b/>
                <w:color w:val="262626" w:themeColor="text1" w:themeTint="D9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840A0E" w:rsidRPr="003A64D0" w:rsidRDefault="00840A0E" w:rsidP="003A64D0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泉州安溪龙门镇至厦门路段（880公里至898公里）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061E06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连续隧道群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，弯道、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高架桥多。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FF5373">
            <w:pPr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  <w:tr w:rsidR="00840A0E" w:rsidRPr="00D75A77" w:rsidTr="00664727">
        <w:trPr>
          <w:cnfStyle w:val="000000100000"/>
          <w:trHeight w:val="1109"/>
        </w:trPr>
        <w:tc>
          <w:tcPr>
            <w:cnfStyle w:val="001000000000"/>
            <w:tcW w:w="997" w:type="dxa"/>
            <w:vMerge/>
            <w:vAlign w:val="center"/>
          </w:tcPr>
          <w:p w:rsidR="00840A0E" w:rsidRPr="003A64D0" w:rsidRDefault="00840A0E" w:rsidP="003A64D0">
            <w:pPr>
              <w:widowControl/>
              <w:spacing w:line="400" w:lineRule="exact"/>
              <w:jc w:val="center"/>
              <w:textAlignment w:val="center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1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40A0E" w:rsidRPr="003A64D0" w:rsidRDefault="00840A0E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漳州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公山尾隧道路段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（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978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公里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至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987公里）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，易发追尾事故。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3A64D0">
            <w:pPr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提前做好出行线路规划，进入隧道前应开灯减速，谨慎驾驶，保持安全距离，不随意变更车道。</w:t>
            </w:r>
          </w:p>
        </w:tc>
      </w:tr>
      <w:tr w:rsidR="00840A0E" w:rsidRPr="00D75A77" w:rsidTr="00C034DD">
        <w:trPr>
          <w:trHeight w:val="688"/>
        </w:trPr>
        <w:tc>
          <w:tcPr>
            <w:cnfStyle w:val="001000000000"/>
            <w:tcW w:w="997" w:type="dxa"/>
            <w:vAlign w:val="center"/>
          </w:tcPr>
          <w:p w:rsidR="00840A0E" w:rsidRPr="003A64D0" w:rsidRDefault="00840A0E" w:rsidP="003A64D0">
            <w:pPr>
              <w:jc w:val="center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沙厦</w:t>
            </w:r>
          </w:p>
          <w:p w:rsidR="00840A0E" w:rsidRPr="003A64D0" w:rsidRDefault="00840A0E" w:rsidP="003A64D0">
            <w:pPr>
              <w:jc w:val="center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0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40A0E" w:rsidRPr="003A64D0" w:rsidRDefault="00840A0E" w:rsidP="003A64D0">
            <w:pPr>
              <w:cnfStyle w:val="0000000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三明尤溪华口枢纽至大头桥隧道（泉州往沙县方向B道72公里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lastRenderedPageBreak/>
              <w:t>至63公里）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BC5609">
            <w:pPr>
              <w:spacing w:line="280" w:lineRule="exact"/>
              <w:cnfStyle w:val="000000000000"/>
              <w:rPr>
                <w:rFonts w:ascii="仿宋_GB2312" w:hAnsi="仿宋_GB2312" w:cs="仿宋_GB2312"/>
                <w:color w:val="262626" w:themeColor="text1" w:themeTint="D9"/>
                <w:kern w:val="2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lastRenderedPageBreak/>
              <w:t>弯道、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长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下坡、桥隧多，货车流量大。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DA5956">
            <w:pPr>
              <w:cnfStyle w:val="000000000000"/>
              <w:rPr>
                <w:rFonts w:ascii="仿宋_GB2312" w:hAnsi="仿宋_GB2312" w:cs="仿宋_GB2312"/>
                <w:color w:val="262626" w:themeColor="text1" w:themeTint="D9"/>
                <w:kern w:val="2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大型货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车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请务必提前检查刹车冷却系统，使用低速挡减速慢行。</w:t>
            </w:r>
          </w:p>
        </w:tc>
      </w:tr>
      <w:tr w:rsidR="00840A0E" w:rsidRPr="00D75A77" w:rsidTr="00664727">
        <w:trPr>
          <w:cnfStyle w:val="000000100000"/>
          <w:trHeight w:val="1021"/>
        </w:trPr>
        <w:tc>
          <w:tcPr>
            <w:cnfStyle w:val="001000000000"/>
            <w:tcW w:w="997" w:type="dxa"/>
            <w:vAlign w:val="center"/>
          </w:tcPr>
          <w:p w:rsidR="00840A0E" w:rsidRPr="003A64D0" w:rsidRDefault="00840A0E" w:rsidP="003A64D0">
            <w:pPr>
              <w:jc w:val="center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lastRenderedPageBreak/>
              <w:t>宁上</w:t>
            </w:r>
          </w:p>
          <w:p w:rsidR="00840A0E" w:rsidRPr="003A64D0" w:rsidRDefault="00840A0E" w:rsidP="003A64D0">
            <w:pPr>
              <w:jc w:val="center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高速</w:t>
            </w:r>
          </w:p>
        </w:tc>
        <w:tc>
          <w:tcPr>
            <w:tcW w:w="954" w:type="dxa"/>
            <w:vAlign w:val="center"/>
          </w:tcPr>
          <w:p w:rsidR="00840A0E" w:rsidRPr="00664727" w:rsidRDefault="00840A0E" w:rsidP="00A7087D">
            <w:pPr>
              <w:jc w:val="center"/>
              <w:cnfStyle w:val="0000001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840A0E" w:rsidRPr="003A64D0" w:rsidRDefault="00840A0E" w:rsidP="003A64D0">
            <w:pPr>
              <w:cnfStyle w:val="0000001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南平政和至杨源路段（143公里至109公里）</w:t>
            </w:r>
          </w:p>
        </w:tc>
        <w:tc>
          <w:tcPr>
            <w:tcW w:w="2268" w:type="dxa"/>
            <w:vAlign w:val="center"/>
          </w:tcPr>
          <w:p w:rsidR="00840A0E" w:rsidRPr="003A64D0" w:rsidRDefault="00840A0E" w:rsidP="00031336">
            <w:pPr>
              <w:spacing w:line="280" w:lineRule="exact"/>
              <w:cnfStyle w:val="0000001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长</w:t>
            </w:r>
            <w:r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下</w:t>
            </w: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坡隧道群路段</w:t>
            </w:r>
          </w:p>
        </w:tc>
        <w:tc>
          <w:tcPr>
            <w:tcW w:w="3402" w:type="dxa"/>
            <w:vAlign w:val="center"/>
          </w:tcPr>
          <w:p w:rsidR="00840A0E" w:rsidRPr="003A64D0" w:rsidRDefault="00840A0E" w:rsidP="003A64D0">
            <w:pPr>
              <w:spacing w:line="280" w:lineRule="exact"/>
              <w:cnfStyle w:val="0000001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进入隧道前应开灯减速，谨慎驾驶，保持安全距离，不随意变更车道。遇雨天等恶劣天气应减速慢行。</w:t>
            </w:r>
          </w:p>
        </w:tc>
      </w:tr>
      <w:tr w:rsidR="00664727" w:rsidRPr="00D75A77" w:rsidTr="00664727">
        <w:trPr>
          <w:trHeight w:val="1021"/>
        </w:trPr>
        <w:tc>
          <w:tcPr>
            <w:cnfStyle w:val="001000000000"/>
            <w:tcW w:w="997" w:type="dxa"/>
            <w:vAlign w:val="center"/>
          </w:tcPr>
          <w:p w:rsidR="00664727" w:rsidRPr="003A64D0" w:rsidRDefault="00664727" w:rsidP="003A64D0">
            <w:pPr>
              <w:jc w:val="center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福银高速福州南连接线</w:t>
            </w:r>
          </w:p>
        </w:tc>
        <w:tc>
          <w:tcPr>
            <w:tcW w:w="954" w:type="dxa"/>
            <w:vAlign w:val="center"/>
          </w:tcPr>
          <w:p w:rsidR="00664727" w:rsidRPr="00664727" w:rsidRDefault="00840A0E" w:rsidP="00664727">
            <w:pPr>
              <w:jc w:val="center"/>
              <w:cnfStyle w:val="000000000000"/>
              <w:rPr>
                <w:rFonts w:ascii="仿宋_GB2312" w:hAnsi="宋体" w:cs="仿宋_GB2312"/>
                <w:b/>
                <w:color w:val="262626" w:themeColor="text1" w:themeTint="D9"/>
                <w:sz w:val="24"/>
              </w:rPr>
            </w:pPr>
            <w:r>
              <w:rPr>
                <w:rFonts w:ascii="仿宋_GB2312" w:hAnsi="宋体" w:cs="仿宋_GB2312" w:hint="eastAsia"/>
                <w:b/>
                <w:color w:val="262626" w:themeColor="text1" w:themeTint="D9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664727" w:rsidRPr="003A64D0" w:rsidRDefault="00664727" w:rsidP="003A64D0">
            <w:pPr>
              <w:cnfStyle w:val="0000000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="宋体" w:cs="仿宋_GB2312" w:hint="eastAsia"/>
                <w:color w:val="262626" w:themeColor="text1" w:themeTint="D9"/>
                <w:sz w:val="24"/>
              </w:rPr>
              <w:t>福州闽侯路段四峰隧道（B道4公里至7公里）</w:t>
            </w:r>
          </w:p>
        </w:tc>
        <w:tc>
          <w:tcPr>
            <w:tcW w:w="2268" w:type="dxa"/>
            <w:vAlign w:val="center"/>
          </w:tcPr>
          <w:p w:rsidR="00664727" w:rsidRPr="003A64D0" w:rsidRDefault="00F22745" w:rsidP="003A64D0">
            <w:pPr>
              <w:spacing w:line="280" w:lineRule="exact"/>
              <w:cnfStyle w:val="000000000000"/>
              <w:rPr>
                <w:rFonts w:ascii="仿宋_GB2312" w:hAnsi="宋体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车流量大</w:t>
            </w:r>
            <w:r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时</w:t>
            </w: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，易发追尾交通事故。</w:t>
            </w:r>
          </w:p>
        </w:tc>
        <w:tc>
          <w:tcPr>
            <w:tcW w:w="3402" w:type="dxa"/>
            <w:vAlign w:val="center"/>
          </w:tcPr>
          <w:p w:rsidR="00664727" w:rsidRPr="003A64D0" w:rsidRDefault="00675904" w:rsidP="003A64D0">
            <w:pPr>
              <w:spacing w:line="280" w:lineRule="exact"/>
              <w:cnfStyle w:val="000000000000"/>
              <w:rPr>
                <w:rFonts w:ascii="仿宋_GB2312" w:hAnsiTheme="majorEastAsia" w:cs="仿宋_GB2312"/>
                <w:color w:val="262626" w:themeColor="text1" w:themeTint="D9"/>
                <w:sz w:val="24"/>
              </w:rPr>
            </w:pPr>
            <w:r w:rsidRPr="003A64D0">
              <w:rPr>
                <w:rFonts w:ascii="仿宋_GB2312" w:hAnsiTheme="majorEastAsia" w:cs="仿宋_GB2312" w:hint="eastAsia"/>
                <w:color w:val="262626" w:themeColor="text1" w:themeTint="D9"/>
                <w:sz w:val="24"/>
              </w:rPr>
              <w:t>进入隧道前应开灯减速，谨慎驾驶，保持安全距离，不随意变更车道。</w:t>
            </w:r>
          </w:p>
        </w:tc>
      </w:tr>
    </w:tbl>
    <w:p w:rsidR="009771BF" w:rsidRDefault="009771BF">
      <w:pPr>
        <w:tabs>
          <w:tab w:val="left" w:pos="851"/>
        </w:tabs>
        <w:spacing w:line="20" w:lineRule="exact"/>
        <w:rPr>
          <w:color w:val="404040" w:themeColor="text1" w:themeTint="BF"/>
        </w:rPr>
      </w:pPr>
    </w:p>
    <w:p w:rsidR="00241510" w:rsidRPr="00241510" w:rsidRDefault="00241510">
      <w:pPr>
        <w:tabs>
          <w:tab w:val="left" w:pos="851"/>
        </w:tabs>
        <w:spacing w:line="20" w:lineRule="exact"/>
        <w:rPr>
          <w:color w:val="404040" w:themeColor="text1" w:themeTint="BF"/>
        </w:rPr>
      </w:pPr>
    </w:p>
    <w:sectPr w:rsidR="00241510" w:rsidRPr="00241510" w:rsidSect="00026B7C">
      <w:footerReference w:type="default" r:id="rId8"/>
      <w:pgSz w:w="11906" w:h="16838"/>
      <w:pgMar w:top="1134" w:right="1134" w:bottom="1134" w:left="1134" w:header="0" w:footer="56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478" w:rsidRPr="00CB7A6E" w:rsidRDefault="00066478" w:rsidP="009771BF">
      <w:pPr>
        <w:rPr>
          <w:sz w:val="24"/>
        </w:rPr>
      </w:pPr>
      <w:r>
        <w:separator/>
      </w:r>
    </w:p>
  </w:endnote>
  <w:endnote w:type="continuationSeparator" w:id="1">
    <w:p w:rsidR="00066478" w:rsidRPr="00CB7A6E" w:rsidRDefault="00066478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327137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40A0E" w:rsidRPr="00840A0E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478" w:rsidRPr="00CB7A6E" w:rsidRDefault="00066478" w:rsidP="009771BF">
      <w:pPr>
        <w:rPr>
          <w:sz w:val="24"/>
        </w:rPr>
      </w:pPr>
      <w:r>
        <w:separator/>
      </w:r>
    </w:p>
  </w:footnote>
  <w:footnote w:type="continuationSeparator" w:id="1">
    <w:p w:rsidR="00066478" w:rsidRPr="00CB7A6E" w:rsidRDefault="00066478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446"/>
    <w:rsid w:val="00013C5C"/>
    <w:rsid w:val="00020143"/>
    <w:rsid w:val="00021A12"/>
    <w:rsid w:val="00022F4B"/>
    <w:rsid w:val="000247E2"/>
    <w:rsid w:val="00026B7C"/>
    <w:rsid w:val="00031336"/>
    <w:rsid w:val="00032A13"/>
    <w:rsid w:val="00034EF4"/>
    <w:rsid w:val="00040495"/>
    <w:rsid w:val="00061E06"/>
    <w:rsid w:val="0006200F"/>
    <w:rsid w:val="0006219D"/>
    <w:rsid w:val="0006484E"/>
    <w:rsid w:val="000660B3"/>
    <w:rsid w:val="00066478"/>
    <w:rsid w:val="00066B46"/>
    <w:rsid w:val="00073DEE"/>
    <w:rsid w:val="00074748"/>
    <w:rsid w:val="000830C5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D1F29"/>
    <w:rsid w:val="000D3F89"/>
    <w:rsid w:val="000D45B7"/>
    <w:rsid w:val="000D4953"/>
    <w:rsid w:val="000D5697"/>
    <w:rsid w:val="000E04BC"/>
    <w:rsid w:val="000E369C"/>
    <w:rsid w:val="000E4A87"/>
    <w:rsid w:val="000E7CBA"/>
    <w:rsid w:val="000F19AE"/>
    <w:rsid w:val="000F20A1"/>
    <w:rsid w:val="000F52AD"/>
    <w:rsid w:val="000F7C90"/>
    <w:rsid w:val="00104CBA"/>
    <w:rsid w:val="00111E2B"/>
    <w:rsid w:val="00113C5C"/>
    <w:rsid w:val="00114479"/>
    <w:rsid w:val="00114626"/>
    <w:rsid w:val="00116EAE"/>
    <w:rsid w:val="001205DE"/>
    <w:rsid w:val="0014129A"/>
    <w:rsid w:val="0014187B"/>
    <w:rsid w:val="00142744"/>
    <w:rsid w:val="001429D6"/>
    <w:rsid w:val="00143945"/>
    <w:rsid w:val="00143D0F"/>
    <w:rsid w:val="0014424B"/>
    <w:rsid w:val="00152299"/>
    <w:rsid w:val="001526B4"/>
    <w:rsid w:val="001573E7"/>
    <w:rsid w:val="00160F2C"/>
    <w:rsid w:val="001618B3"/>
    <w:rsid w:val="0016378C"/>
    <w:rsid w:val="0016382F"/>
    <w:rsid w:val="0016578C"/>
    <w:rsid w:val="00170272"/>
    <w:rsid w:val="00176799"/>
    <w:rsid w:val="00176FC2"/>
    <w:rsid w:val="00177216"/>
    <w:rsid w:val="00177DF7"/>
    <w:rsid w:val="00181844"/>
    <w:rsid w:val="00182181"/>
    <w:rsid w:val="00182F41"/>
    <w:rsid w:val="00183CF2"/>
    <w:rsid w:val="00186646"/>
    <w:rsid w:val="00191201"/>
    <w:rsid w:val="00194203"/>
    <w:rsid w:val="001A27BD"/>
    <w:rsid w:val="001A5CAC"/>
    <w:rsid w:val="001B202F"/>
    <w:rsid w:val="001B2532"/>
    <w:rsid w:val="001C03F3"/>
    <w:rsid w:val="001C4282"/>
    <w:rsid w:val="001C6B6A"/>
    <w:rsid w:val="001D0265"/>
    <w:rsid w:val="001D0F05"/>
    <w:rsid w:val="001D170E"/>
    <w:rsid w:val="001D7325"/>
    <w:rsid w:val="001E0794"/>
    <w:rsid w:val="001E628B"/>
    <w:rsid w:val="001E767C"/>
    <w:rsid w:val="001F3E0A"/>
    <w:rsid w:val="001F643B"/>
    <w:rsid w:val="00200163"/>
    <w:rsid w:val="0020545D"/>
    <w:rsid w:val="00210F6D"/>
    <w:rsid w:val="002313AE"/>
    <w:rsid w:val="00241510"/>
    <w:rsid w:val="00242F61"/>
    <w:rsid w:val="002437AB"/>
    <w:rsid w:val="002446B2"/>
    <w:rsid w:val="0026644E"/>
    <w:rsid w:val="0027036A"/>
    <w:rsid w:val="00276F15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B4ECB"/>
    <w:rsid w:val="002C2C15"/>
    <w:rsid w:val="002C34CB"/>
    <w:rsid w:val="002C386B"/>
    <w:rsid w:val="002C4596"/>
    <w:rsid w:val="002C57CC"/>
    <w:rsid w:val="002D1BFD"/>
    <w:rsid w:val="002E037F"/>
    <w:rsid w:val="002E0FF4"/>
    <w:rsid w:val="002E5C54"/>
    <w:rsid w:val="002E73DD"/>
    <w:rsid w:val="00302193"/>
    <w:rsid w:val="00307EAC"/>
    <w:rsid w:val="003211B8"/>
    <w:rsid w:val="003240FC"/>
    <w:rsid w:val="003264D1"/>
    <w:rsid w:val="00327137"/>
    <w:rsid w:val="00333603"/>
    <w:rsid w:val="0034115B"/>
    <w:rsid w:val="00343476"/>
    <w:rsid w:val="00343E2B"/>
    <w:rsid w:val="00344C41"/>
    <w:rsid w:val="003453D0"/>
    <w:rsid w:val="00346DE9"/>
    <w:rsid w:val="0034705D"/>
    <w:rsid w:val="00347968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1E58"/>
    <w:rsid w:val="00381EEF"/>
    <w:rsid w:val="00384A60"/>
    <w:rsid w:val="00392B75"/>
    <w:rsid w:val="00395A41"/>
    <w:rsid w:val="003A2D9A"/>
    <w:rsid w:val="003A64D0"/>
    <w:rsid w:val="003A704D"/>
    <w:rsid w:val="003B08FA"/>
    <w:rsid w:val="003B11C5"/>
    <w:rsid w:val="003B5904"/>
    <w:rsid w:val="003B7A15"/>
    <w:rsid w:val="003C4318"/>
    <w:rsid w:val="003D7B02"/>
    <w:rsid w:val="003E233C"/>
    <w:rsid w:val="003E4EE3"/>
    <w:rsid w:val="003E5D6E"/>
    <w:rsid w:val="003F188F"/>
    <w:rsid w:val="003F2ACA"/>
    <w:rsid w:val="003F3B16"/>
    <w:rsid w:val="003F527C"/>
    <w:rsid w:val="003F53F7"/>
    <w:rsid w:val="004020BB"/>
    <w:rsid w:val="00402A35"/>
    <w:rsid w:val="00403A4D"/>
    <w:rsid w:val="004059F9"/>
    <w:rsid w:val="00406C82"/>
    <w:rsid w:val="00410F7F"/>
    <w:rsid w:val="004149B6"/>
    <w:rsid w:val="00416E87"/>
    <w:rsid w:val="00420159"/>
    <w:rsid w:val="0042337B"/>
    <w:rsid w:val="00426245"/>
    <w:rsid w:val="00426674"/>
    <w:rsid w:val="00431B77"/>
    <w:rsid w:val="004320E3"/>
    <w:rsid w:val="004362E2"/>
    <w:rsid w:val="00436488"/>
    <w:rsid w:val="0044062B"/>
    <w:rsid w:val="0044366E"/>
    <w:rsid w:val="0044399D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59F"/>
    <w:rsid w:val="004928B9"/>
    <w:rsid w:val="00492EE0"/>
    <w:rsid w:val="00493096"/>
    <w:rsid w:val="00493163"/>
    <w:rsid w:val="004964B4"/>
    <w:rsid w:val="004A03AD"/>
    <w:rsid w:val="004B7959"/>
    <w:rsid w:val="004C261D"/>
    <w:rsid w:val="004C62E6"/>
    <w:rsid w:val="004C6574"/>
    <w:rsid w:val="004D03B9"/>
    <w:rsid w:val="004D08B3"/>
    <w:rsid w:val="004D1715"/>
    <w:rsid w:val="004D4AEA"/>
    <w:rsid w:val="004D53D8"/>
    <w:rsid w:val="004E2803"/>
    <w:rsid w:val="004E77CB"/>
    <w:rsid w:val="004F6540"/>
    <w:rsid w:val="004F74DD"/>
    <w:rsid w:val="005006C4"/>
    <w:rsid w:val="00507CA2"/>
    <w:rsid w:val="00511423"/>
    <w:rsid w:val="005168A7"/>
    <w:rsid w:val="00520C08"/>
    <w:rsid w:val="0052376A"/>
    <w:rsid w:val="005238D7"/>
    <w:rsid w:val="00524368"/>
    <w:rsid w:val="005259E9"/>
    <w:rsid w:val="00534217"/>
    <w:rsid w:val="00537739"/>
    <w:rsid w:val="0054008F"/>
    <w:rsid w:val="0054689D"/>
    <w:rsid w:val="00552D5B"/>
    <w:rsid w:val="00553917"/>
    <w:rsid w:val="00557806"/>
    <w:rsid w:val="00561968"/>
    <w:rsid w:val="0056374B"/>
    <w:rsid w:val="005649CE"/>
    <w:rsid w:val="0056534F"/>
    <w:rsid w:val="005653E2"/>
    <w:rsid w:val="005711A0"/>
    <w:rsid w:val="005728B0"/>
    <w:rsid w:val="00572ECA"/>
    <w:rsid w:val="00574BB9"/>
    <w:rsid w:val="00576951"/>
    <w:rsid w:val="0058547E"/>
    <w:rsid w:val="00587C65"/>
    <w:rsid w:val="00596DDE"/>
    <w:rsid w:val="005974F4"/>
    <w:rsid w:val="005A0A46"/>
    <w:rsid w:val="005A5484"/>
    <w:rsid w:val="005A57B9"/>
    <w:rsid w:val="005B1132"/>
    <w:rsid w:val="005B44FE"/>
    <w:rsid w:val="005B5F56"/>
    <w:rsid w:val="005C478B"/>
    <w:rsid w:val="005C7078"/>
    <w:rsid w:val="005C70D3"/>
    <w:rsid w:val="005D2EC2"/>
    <w:rsid w:val="005D4B68"/>
    <w:rsid w:val="005D7266"/>
    <w:rsid w:val="005F14A1"/>
    <w:rsid w:val="0060643C"/>
    <w:rsid w:val="0060643F"/>
    <w:rsid w:val="00606647"/>
    <w:rsid w:val="00617ADE"/>
    <w:rsid w:val="0062019F"/>
    <w:rsid w:val="006229FE"/>
    <w:rsid w:val="00624B2A"/>
    <w:rsid w:val="00624D8C"/>
    <w:rsid w:val="006256D1"/>
    <w:rsid w:val="00633753"/>
    <w:rsid w:val="00641198"/>
    <w:rsid w:val="00642D26"/>
    <w:rsid w:val="006472C4"/>
    <w:rsid w:val="00652BC6"/>
    <w:rsid w:val="00654BE3"/>
    <w:rsid w:val="00661DFE"/>
    <w:rsid w:val="00663061"/>
    <w:rsid w:val="00663BC2"/>
    <w:rsid w:val="00664727"/>
    <w:rsid w:val="00666B0B"/>
    <w:rsid w:val="00675904"/>
    <w:rsid w:val="00675A8A"/>
    <w:rsid w:val="0068027B"/>
    <w:rsid w:val="00683049"/>
    <w:rsid w:val="00684BC8"/>
    <w:rsid w:val="006868DC"/>
    <w:rsid w:val="00692F3F"/>
    <w:rsid w:val="00693770"/>
    <w:rsid w:val="006A4D6B"/>
    <w:rsid w:val="006A68FC"/>
    <w:rsid w:val="006B48D8"/>
    <w:rsid w:val="006B5507"/>
    <w:rsid w:val="006B613D"/>
    <w:rsid w:val="006C35A1"/>
    <w:rsid w:val="006C73E5"/>
    <w:rsid w:val="006C7F53"/>
    <w:rsid w:val="006D0FC0"/>
    <w:rsid w:val="006D5A71"/>
    <w:rsid w:val="006E1EB5"/>
    <w:rsid w:val="006E245B"/>
    <w:rsid w:val="006E4061"/>
    <w:rsid w:val="006E5447"/>
    <w:rsid w:val="006E7FE3"/>
    <w:rsid w:val="006F05FB"/>
    <w:rsid w:val="006F0F2E"/>
    <w:rsid w:val="006F17F6"/>
    <w:rsid w:val="006F1CE0"/>
    <w:rsid w:val="006F253D"/>
    <w:rsid w:val="00700125"/>
    <w:rsid w:val="00703839"/>
    <w:rsid w:val="00703DD2"/>
    <w:rsid w:val="00707BF3"/>
    <w:rsid w:val="00710DE4"/>
    <w:rsid w:val="007111B6"/>
    <w:rsid w:val="007112C1"/>
    <w:rsid w:val="00711E40"/>
    <w:rsid w:val="00711F0B"/>
    <w:rsid w:val="00716783"/>
    <w:rsid w:val="00724413"/>
    <w:rsid w:val="00725060"/>
    <w:rsid w:val="007255B5"/>
    <w:rsid w:val="00732D3D"/>
    <w:rsid w:val="00750C34"/>
    <w:rsid w:val="007519E9"/>
    <w:rsid w:val="007574DB"/>
    <w:rsid w:val="00760A66"/>
    <w:rsid w:val="00761FC5"/>
    <w:rsid w:val="00765B63"/>
    <w:rsid w:val="00765BA1"/>
    <w:rsid w:val="00765D28"/>
    <w:rsid w:val="007669DC"/>
    <w:rsid w:val="007704D8"/>
    <w:rsid w:val="00770EED"/>
    <w:rsid w:val="00777183"/>
    <w:rsid w:val="0078043F"/>
    <w:rsid w:val="007820BB"/>
    <w:rsid w:val="00792950"/>
    <w:rsid w:val="007A2843"/>
    <w:rsid w:val="007C1E63"/>
    <w:rsid w:val="007C5874"/>
    <w:rsid w:val="007C792F"/>
    <w:rsid w:val="007E000B"/>
    <w:rsid w:val="007E74FC"/>
    <w:rsid w:val="007F1C9A"/>
    <w:rsid w:val="007F2CB5"/>
    <w:rsid w:val="007F49CB"/>
    <w:rsid w:val="007F6B9F"/>
    <w:rsid w:val="00802FC7"/>
    <w:rsid w:val="0080743B"/>
    <w:rsid w:val="00807F9C"/>
    <w:rsid w:val="00830009"/>
    <w:rsid w:val="00832C19"/>
    <w:rsid w:val="00834A2F"/>
    <w:rsid w:val="00836C13"/>
    <w:rsid w:val="00840A0E"/>
    <w:rsid w:val="00841F42"/>
    <w:rsid w:val="00843B00"/>
    <w:rsid w:val="00847910"/>
    <w:rsid w:val="00874EF8"/>
    <w:rsid w:val="00877328"/>
    <w:rsid w:val="00877E47"/>
    <w:rsid w:val="00880161"/>
    <w:rsid w:val="00881783"/>
    <w:rsid w:val="008870BD"/>
    <w:rsid w:val="00896CFD"/>
    <w:rsid w:val="008A1BB6"/>
    <w:rsid w:val="008A4704"/>
    <w:rsid w:val="008A6854"/>
    <w:rsid w:val="008B0777"/>
    <w:rsid w:val="008B1BD3"/>
    <w:rsid w:val="008B50CB"/>
    <w:rsid w:val="008B78A2"/>
    <w:rsid w:val="008C21C3"/>
    <w:rsid w:val="008D165A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1055F"/>
    <w:rsid w:val="00914653"/>
    <w:rsid w:val="00917606"/>
    <w:rsid w:val="00917E43"/>
    <w:rsid w:val="00920524"/>
    <w:rsid w:val="00924985"/>
    <w:rsid w:val="009276D8"/>
    <w:rsid w:val="00927D1D"/>
    <w:rsid w:val="00931DEA"/>
    <w:rsid w:val="00945800"/>
    <w:rsid w:val="009465EF"/>
    <w:rsid w:val="0095169B"/>
    <w:rsid w:val="00960854"/>
    <w:rsid w:val="00960B84"/>
    <w:rsid w:val="009612A6"/>
    <w:rsid w:val="00963D9A"/>
    <w:rsid w:val="00965309"/>
    <w:rsid w:val="009713F4"/>
    <w:rsid w:val="00971649"/>
    <w:rsid w:val="00972E50"/>
    <w:rsid w:val="00973709"/>
    <w:rsid w:val="00974EE8"/>
    <w:rsid w:val="009771BF"/>
    <w:rsid w:val="00984D0F"/>
    <w:rsid w:val="00986565"/>
    <w:rsid w:val="00986942"/>
    <w:rsid w:val="00991738"/>
    <w:rsid w:val="009928B4"/>
    <w:rsid w:val="00993273"/>
    <w:rsid w:val="00993A95"/>
    <w:rsid w:val="0099743F"/>
    <w:rsid w:val="009A4405"/>
    <w:rsid w:val="009A57A3"/>
    <w:rsid w:val="009A63FF"/>
    <w:rsid w:val="009B402B"/>
    <w:rsid w:val="009B4497"/>
    <w:rsid w:val="009C7850"/>
    <w:rsid w:val="009C7994"/>
    <w:rsid w:val="009D209F"/>
    <w:rsid w:val="009D7C7A"/>
    <w:rsid w:val="009E0D42"/>
    <w:rsid w:val="009E3928"/>
    <w:rsid w:val="009E5D90"/>
    <w:rsid w:val="009E5E96"/>
    <w:rsid w:val="009F21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43780"/>
    <w:rsid w:val="00A446BF"/>
    <w:rsid w:val="00A45257"/>
    <w:rsid w:val="00A453DD"/>
    <w:rsid w:val="00A454DF"/>
    <w:rsid w:val="00A46674"/>
    <w:rsid w:val="00A46E24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44D5"/>
    <w:rsid w:val="00A85CBF"/>
    <w:rsid w:val="00A87FAB"/>
    <w:rsid w:val="00A92343"/>
    <w:rsid w:val="00A93805"/>
    <w:rsid w:val="00A96AED"/>
    <w:rsid w:val="00AA29E8"/>
    <w:rsid w:val="00AA4018"/>
    <w:rsid w:val="00AA4847"/>
    <w:rsid w:val="00AB00D2"/>
    <w:rsid w:val="00AB489C"/>
    <w:rsid w:val="00AB4C1A"/>
    <w:rsid w:val="00AB5415"/>
    <w:rsid w:val="00AB6D16"/>
    <w:rsid w:val="00AC032B"/>
    <w:rsid w:val="00AC6F9F"/>
    <w:rsid w:val="00AD170F"/>
    <w:rsid w:val="00AD4499"/>
    <w:rsid w:val="00AD4DD0"/>
    <w:rsid w:val="00AE0B2E"/>
    <w:rsid w:val="00AE201A"/>
    <w:rsid w:val="00AE3595"/>
    <w:rsid w:val="00AE6343"/>
    <w:rsid w:val="00AF1A12"/>
    <w:rsid w:val="00AF5D3E"/>
    <w:rsid w:val="00B01CFA"/>
    <w:rsid w:val="00B04357"/>
    <w:rsid w:val="00B074B5"/>
    <w:rsid w:val="00B1300A"/>
    <w:rsid w:val="00B236E2"/>
    <w:rsid w:val="00B23C0E"/>
    <w:rsid w:val="00B270B2"/>
    <w:rsid w:val="00B35176"/>
    <w:rsid w:val="00B36662"/>
    <w:rsid w:val="00B407C9"/>
    <w:rsid w:val="00B409A3"/>
    <w:rsid w:val="00B46062"/>
    <w:rsid w:val="00B463AC"/>
    <w:rsid w:val="00B47A1C"/>
    <w:rsid w:val="00B56E53"/>
    <w:rsid w:val="00B613E8"/>
    <w:rsid w:val="00B63D49"/>
    <w:rsid w:val="00B64A7E"/>
    <w:rsid w:val="00B6637A"/>
    <w:rsid w:val="00B7198A"/>
    <w:rsid w:val="00B729EF"/>
    <w:rsid w:val="00B754D0"/>
    <w:rsid w:val="00B8053F"/>
    <w:rsid w:val="00B85989"/>
    <w:rsid w:val="00B91E7E"/>
    <w:rsid w:val="00B9391C"/>
    <w:rsid w:val="00B950D6"/>
    <w:rsid w:val="00BA1F93"/>
    <w:rsid w:val="00BA21A8"/>
    <w:rsid w:val="00BA7314"/>
    <w:rsid w:val="00BB4257"/>
    <w:rsid w:val="00BB57B6"/>
    <w:rsid w:val="00BC1460"/>
    <w:rsid w:val="00BC5609"/>
    <w:rsid w:val="00BD092D"/>
    <w:rsid w:val="00BD15AE"/>
    <w:rsid w:val="00BD2736"/>
    <w:rsid w:val="00BD67B1"/>
    <w:rsid w:val="00BE288C"/>
    <w:rsid w:val="00BE2AAD"/>
    <w:rsid w:val="00BE2CC1"/>
    <w:rsid w:val="00BE3DC6"/>
    <w:rsid w:val="00BE4249"/>
    <w:rsid w:val="00BE5F94"/>
    <w:rsid w:val="00BE61CD"/>
    <w:rsid w:val="00BE6A37"/>
    <w:rsid w:val="00BF3373"/>
    <w:rsid w:val="00C034DD"/>
    <w:rsid w:val="00C0621E"/>
    <w:rsid w:val="00C10AB5"/>
    <w:rsid w:val="00C10CA0"/>
    <w:rsid w:val="00C21ED2"/>
    <w:rsid w:val="00C226C4"/>
    <w:rsid w:val="00C23C8D"/>
    <w:rsid w:val="00C2401F"/>
    <w:rsid w:val="00C2510D"/>
    <w:rsid w:val="00C31205"/>
    <w:rsid w:val="00C42744"/>
    <w:rsid w:val="00C45F87"/>
    <w:rsid w:val="00C50071"/>
    <w:rsid w:val="00C50F19"/>
    <w:rsid w:val="00C51D80"/>
    <w:rsid w:val="00C53094"/>
    <w:rsid w:val="00C544BC"/>
    <w:rsid w:val="00C569CE"/>
    <w:rsid w:val="00C63434"/>
    <w:rsid w:val="00C7092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569F"/>
    <w:rsid w:val="00C9629A"/>
    <w:rsid w:val="00C97B38"/>
    <w:rsid w:val="00CA0430"/>
    <w:rsid w:val="00CA4EF5"/>
    <w:rsid w:val="00CA6707"/>
    <w:rsid w:val="00CB221A"/>
    <w:rsid w:val="00CB50CF"/>
    <w:rsid w:val="00CC0B9D"/>
    <w:rsid w:val="00CC3F08"/>
    <w:rsid w:val="00CD5BC7"/>
    <w:rsid w:val="00CE6BD3"/>
    <w:rsid w:val="00CF3CCF"/>
    <w:rsid w:val="00CF5D39"/>
    <w:rsid w:val="00D031A8"/>
    <w:rsid w:val="00D10F20"/>
    <w:rsid w:val="00D11AC7"/>
    <w:rsid w:val="00D15849"/>
    <w:rsid w:val="00D16180"/>
    <w:rsid w:val="00D16860"/>
    <w:rsid w:val="00D17BA9"/>
    <w:rsid w:val="00D21EA8"/>
    <w:rsid w:val="00D23946"/>
    <w:rsid w:val="00D23D2D"/>
    <w:rsid w:val="00D279B3"/>
    <w:rsid w:val="00D33A89"/>
    <w:rsid w:val="00D33B50"/>
    <w:rsid w:val="00D42285"/>
    <w:rsid w:val="00D46974"/>
    <w:rsid w:val="00D578E3"/>
    <w:rsid w:val="00D60A74"/>
    <w:rsid w:val="00D6191E"/>
    <w:rsid w:val="00D63C43"/>
    <w:rsid w:val="00D64824"/>
    <w:rsid w:val="00D64909"/>
    <w:rsid w:val="00D65FA6"/>
    <w:rsid w:val="00D705B3"/>
    <w:rsid w:val="00D73C24"/>
    <w:rsid w:val="00D755B2"/>
    <w:rsid w:val="00D75A77"/>
    <w:rsid w:val="00D9328F"/>
    <w:rsid w:val="00D94E44"/>
    <w:rsid w:val="00D95817"/>
    <w:rsid w:val="00DA3BA7"/>
    <w:rsid w:val="00DA42BD"/>
    <w:rsid w:val="00DA5956"/>
    <w:rsid w:val="00DB0595"/>
    <w:rsid w:val="00DB2656"/>
    <w:rsid w:val="00DB4B1A"/>
    <w:rsid w:val="00DC34AE"/>
    <w:rsid w:val="00DD5205"/>
    <w:rsid w:val="00DE0E4B"/>
    <w:rsid w:val="00DF0AAA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6228"/>
    <w:rsid w:val="00E464B4"/>
    <w:rsid w:val="00E47069"/>
    <w:rsid w:val="00E50127"/>
    <w:rsid w:val="00E7027A"/>
    <w:rsid w:val="00E71A0B"/>
    <w:rsid w:val="00E747D7"/>
    <w:rsid w:val="00E7661D"/>
    <w:rsid w:val="00E834A6"/>
    <w:rsid w:val="00E854D1"/>
    <w:rsid w:val="00E91A10"/>
    <w:rsid w:val="00E94C92"/>
    <w:rsid w:val="00E97002"/>
    <w:rsid w:val="00EA1D5E"/>
    <w:rsid w:val="00EA4DC2"/>
    <w:rsid w:val="00EA60D8"/>
    <w:rsid w:val="00EA6D38"/>
    <w:rsid w:val="00EB7FEC"/>
    <w:rsid w:val="00EC04CB"/>
    <w:rsid w:val="00EC2E2A"/>
    <w:rsid w:val="00EC2FE6"/>
    <w:rsid w:val="00EC6D30"/>
    <w:rsid w:val="00EC7844"/>
    <w:rsid w:val="00ED00FC"/>
    <w:rsid w:val="00ED1D77"/>
    <w:rsid w:val="00ED4E94"/>
    <w:rsid w:val="00EE5B7C"/>
    <w:rsid w:val="00EF48BB"/>
    <w:rsid w:val="00EF6D0A"/>
    <w:rsid w:val="00F01C8A"/>
    <w:rsid w:val="00F112B9"/>
    <w:rsid w:val="00F15193"/>
    <w:rsid w:val="00F1567A"/>
    <w:rsid w:val="00F1762F"/>
    <w:rsid w:val="00F20C1F"/>
    <w:rsid w:val="00F21CE4"/>
    <w:rsid w:val="00F21E54"/>
    <w:rsid w:val="00F21F22"/>
    <w:rsid w:val="00F22745"/>
    <w:rsid w:val="00F261DD"/>
    <w:rsid w:val="00F32CF1"/>
    <w:rsid w:val="00F33059"/>
    <w:rsid w:val="00F36894"/>
    <w:rsid w:val="00F4043A"/>
    <w:rsid w:val="00F44C3A"/>
    <w:rsid w:val="00F53C74"/>
    <w:rsid w:val="00F675B9"/>
    <w:rsid w:val="00F717C9"/>
    <w:rsid w:val="00F7512D"/>
    <w:rsid w:val="00F81362"/>
    <w:rsid w:val="00F9791F"/>
    <w:rsid w:val="00F97A7A"/>
    <w:rsid w:val="00FA34E4"/>
    <w:rsid w:val="00FA61D3"/>
    <w:rsid w:val="00FB41E2"/>
    <w:rsid w:val="00FC4DCB"/>
    <w:rsid w:val="00FD0DC6"/>
    <w:rsid w:val="00FD1555"/>
    <w:rsid w:val="00FE18AC"/>
    <w:rsid w:val="00FE5967"/>
    <w:rsid w:val="00FF0E78"/>
    <w:rsid w:val="00FF2D4E"/>
    <w:rsid w:val="00FF5373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  <w:style w:type="table" w:styleId="1-6">
    <w:name w:val="Medium Shading 1 Accent 6"/>
    <w:basedOn w:val="a1"/>
    <w:uiPriority w:val="63"/>
    <w:rsid w:val="00D75A7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D75A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List Accent 5"/>
    <w:basedOn w:val="a1"/>
    <w:uiPriority w:val="72"/>
    <w:rsid w:val="00D75A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Grid Accent 6"/>
    <w:basedOn w:val="a1"/>
    <w:uiPriority w:val="73"/>
    <w:rsid w:val="00D75A7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D75A7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60">
    <w:name w:val="Medium Grid 2 Accent 6"/>
    <w:basedOn w:val="a1"/>
    <w:uiPriority w:val="68"/>
    <w:rsid w:val="00D75A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24151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3A64D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FEF7A-FF43-45E5-AAB1-DC7C3F43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236</Words>
  <Characters>1348</Characters>
  <Application>Microsoft Office Word</Application>
  <DocSecurity>0</DocSecurity>
  <Lines>11</Lines>
  <Paragraphs>3</Paragraphs>
  <ScaleCrop>false</ScaleCrop>
  <Company>宣传处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fjjjzd</cp:lastModifiedBy>
  <cp:revision>166</cp:revision>
  <cp:lastPrinted>2021-03-31T01:00:00Z</cp:lastPrinted>
  <dcterms:created xsi:type="dcterms:W3CDTF">2018-09-18T03:41:00Z</dcterms:created>
  <dcterms:modified xsi:type="dcterms:W3CDTF">2023-03-29T08:56:00Z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