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ascii="宋体" w:hAnsi="宋体" w:eastAsia="宋体" w:cs="宋体"/>
          <w:b/>
          <w:i w:val="0"/>
          <w:caps w:val="0"/>
          <w:color w:val="393939"/>
          <w:spacing w:val="0"/>
          <w:sz w:val="72"/>
          <w:szCs w:val="72"/>
          <w:shd w:val="clear" w:fill="FFFFFF"/>
        </w:rPr>
        <w:t>福建省政府采购</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72"/>
          <w:szCs w:val="72"/>
          <w:shd w:val="clear" w:fill="FFFFFF"/>
        </w:rPr>
        <w:t>货物和服务项目</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72"/>
          <w:szCs w:val="72"/>
          <w:shd w:val="clear" w:fill="FFFFFF"/>
        </w:rPr>
        <w:t>公开招标文件</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72"/>
          <w:szCs w:val="72"/>
          <w:shd w:val="clear" w:fill="FFFFFF"/>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hd w:val="clear" w:fill="FFFFFF"/>
        <w:spacing w:before="75" w:beforeAutospacing="0" w:after="75" w:afterAutospacing="0"/>
        <w:ind w:left="0" w:right="0" w:firstLine="1050"/>
        <w:rPr>
          <w:rStyle w:val="7"/>
          <w:rFonts w:hint="eastAsia" w:ascii="宋体" w:hAnsi="宋体" w:eastAsia="宋体" w:cs="宋体"/>
          <w:b/>
          <w:i w:val="0"/>
          <w:caps w:val="0"/>
          <w:color w:val="393939"/>
          <w:spacing w:val="0"/>
          <w:sz w:val="30"/>
          <w:szCs w:val="30"/>
          <w:shd w:val="clear" w:fill="FFFFFF"/>
        </w:rPr>
      </w:pPr>
      <w:r>
        <w:rPr>
          <w:rStyle w:val="7"/>
          <w:rFonts w:hint="eastAsia" w:ascii="宋体" w:hAnsi="宋体" w:eastAsia="宋体" w:cs="宋体"/>
          <w:b/>
          <w:i w:val="0"/>
          <w:caps w:val="0"/>
          <w:color w:val="393939"/>
          <w:spacing w:val="0"/>
          <w:sz w:val="30"/>
          <w:szCs w:val="30"/>
          <w:shd w:val="clear" w:fill="FFFFFF"/>
        </w:rPr>
        <w:t>项目名称：2020年福建省公安厅警用太阳镜等项目</w:t>
      </w:r>
    </w:p>
    <w:p>
      <w:pPr>
        <w:pStyle w:val="5"/>
        <w:keepNext w:val="0"/>
        <w:keepLines w:val="0"/>
        <w:widowControl/>
        <w:suppressLineNumbers w:val="0"/>
        <w:shd w:val="clear" w:fill="FFFFFF"/>
        <w:spacing w:before="75" w:beforeAutospacing="0" w:after="75" w:afterAutospacing="0"/>
        <w:ind w:left="0" w:right="0" w:firstLine="2711" w:firstLineChars="900"/>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30"/>
          <w:szCs w:val="30"/>
          <w:shd w:val="clear" w:fill="FFFFFF"/>
        </w:rPr>
        <w:t>货物类采购项目</w:t>
      </w:r>
    </w:p>
    <w:p>
      <w:pPr>
        <w:pStyle w:val="5"/>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30"/>
          <w:szCs w:val="30"/>
          <w:shd w:val="clear" w:fill="FFFFFF"/>
        </w:rPr>
        <w:t>备案编号：K-省公安厅-GK-202006-B4375-IDN</w:t>
      </w:r>
    </w:p>
    <w:p>
      <w:pPr>
        <w:pStyle w:val="5"/>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30"/>
          <w:szCs w:val="30"/>
          <w:shd w:val="clear" w:fill="FFFFFF"/>
        </w:rPr>
        <w:t>招标编号：[3500]FJSH[GK]2020041</w:t>
      </w:r>
      <w:r>
        <w:rPr>
          <w:rStyle w:val="7"/>
          <w:rFonts w:hint="eastAsia" w:ascii="宋体" w:hAnsi="宋体" w:eastAsia="宋体" w:cs="宋体"/>
          <w:b/>
          <w:i w:val="0"/>
          <w:caps w:val="0"/>
          <w:color w:val="393939"/>
          <w:spacing w:val="0"/>
          <w:sz w:val="30"/>
          <w:szCs w:val="30"/>
          <w:shd w:val="clear" w:fill="FFFFFF"/>
        </w:rPr>
        <w:br w:type="textWrapping"/>
      </w:r>
      <w:r>
        <w:rPr>
          <w:rStyle w:val="7"/>
          <w:rFonts w:hint="eastAsia" w:ascii="宋体" w:hAnsi="宋体" w:eastAsia="宋体" w:cs="宋体"/>
          <w:b/>
          <w:i w:val="0"/>
          <w:caps w:val="0"/>
          <w:color w:val="393939"/>
          <w:spacing w:val="0"/>
          <w:sz w:val="30"/>
          <w:szCs w:val="30"/>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keepNext w:val="0"/>
        <w:keepLines w:val="0"/>
        <w:widowControl/>
        <w:suppressLineNumbers w:val="0"/>
        <w:jc w:val="left"/>
      </w:pPr>
      <w:r>
        <w:rPr>
          <w:rStyle w:val="7"/>
          <w:rFonts w:hint="eastAsia" w:ascii="宋体" w:hAnsi="宋体" w:eastAsia="宋体" w:cs="宋体"/>
          <w:b/>
          <w:i w:val="0"/>
          <w:caps w:val="0"/>
          <w:color w:val="393939"/>
          <w:spacing w:val="0"/>
          <w:sz w:val="28"/>
          <w:szCs w:val="28"/>
          <w:shd w:val="clear" w:fill="FFFFFF"/>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r>
        <w:rPr>
          <w:rStyle w:val="7"/>
          <w:rFonts w:hint="eastAsia" w:ascii="宋体" w:hAnsi="宋体" w:eastAsia="宋体" w:cs="宋体"/>
          <w:b/>
          <w:i w:val="0"/>
          <w:caps w:val="0"/>
          <w:color w:val="393939"/>
          <w:spacing w:val="0"/>
          <w:sz w:val="27"/>
          <w:szCs w:val="27"/>
          <w:shd w:val="clear" w:fill="FFFFFF"/>
        </w:rPr>
        <w:t>采购人：</w:t>
      </w:r>
      <w:r>
        <w:rPr>
          <w:rFonts w:hint="eastAsia" w:ascii="微软雅黑" w:hAnsi="微软雅黑" w:eastAsia="微软雅黑" w:cs="微软雅黑"/>
          <w:i w:val="0"/>
          <w:caps w:val="0"/>
          <w:color w:val="393939"/>
          <w:spacing w:val="0"/>
          <w:sz w:val="27"/>
          <w:szCs w:val="27"/>
          <w:shd w:val="clear" w:fill="FFFFFF"/>
        </w:rPr>
        <w:t> </w:t>
      </w:r>
      <w:r>
        <w:rPr>
          <w:rStyle w:val="7"/>
          <w:rFonts w:hint="eastAsia" w:ascii="宋体" w:hAnsi="宋体" w:eastAsia="宋体" w:cs="宋体"/>
          <w:b/>
          <w:i w:val="0"/>
          <w:caps w:val="0"/>
          <w:color w:val="393939"/>
          <w:spacing w:val="0"/>
          <w:sz w:val="28"/>
          <w:szCs w:val="28"/>
          <w:shd w:val="clear" w:fill="FFFFFF"/>
        </w:rPr>
        <w:t>福建省公安厅</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28"/>
          <w:szCs w:val="28"/>
          <w:shd w:val="clear" w:fill="FFFFFF"/>
        </w:rPr>
        <w:t>代理机构：福建顺恒工程项目管理有限公司</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7"/>
          <w:szCs w:val="27"/>
          <w:shd w:val="clear" w:fill="FFFFFF"/>
        </w:rPr>
        <w:t> </w:t>
      </w:r>
    </w:p>
    <w:p>
      <w:pPr>
        <w:pStyle w:val="5"/>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Style w:val="7"/>
          <w:rFonts w:hint="eastAsia" w:ascii="宋体" w:hAnsi="宋体" w:eastAsia="宋体" w:cs="宋体"/>
          <w:b/>
          <w:i w:val="0"/>
          <w:caps w:val="0"/>
          <w:color w:val="393939"/>
          <w:spacing w:val="0"/>
          <w:sz w:val="28"/>
          <w:szCs w:val="28"/>
          <w:shd w:val="clear" w:fill="FFFFFF"/>
        </w:rPr>
        <w:t>2020年0</w:t>
      </w:r>
      <w:r>
        <w:rPr>
          <w:rStyle w:val="7"/>
          <w:rFonts w:hint="eastAsia" w:ascii="宋体" w:hAnsi="宋体" w:eastAsia="宋体" w:cs="宋体"/>
          <w:b/>
          <w:i w:val="0"/>
          <w:caps w:val="0"/>
          <w:color w:val="393939"/>
          <w:spacing w:val="0"/>
          <w:sz w:val="28"/>
          <w:szCs w:val="28"/>
          <w:shd w:val="clear" w:fill="FFFFFF"/>
          <w:lang w:val="en-US" w:eastAsia="zh-CN"/>
        </w:rPr>
        <w:t>9</w:t>
      </w:r>
      <w:r>
        <w:rPr>
          <w:rStyle w:val="7"/>
          <w:rFonts w:hint="eastAsia" w:ascii="宋体" w:hAnsi="宋体" w:eastAsia="宋体" w:cs="宋体"/>
          <w:b/>
          <w:i w:val="0"/>
          <w:caps w:val="0"/>
          <w:color w:val="393939"/>
          <w:spacing w:val="0"/>
          <w:sz w:val="28"/>
          <w:szCs w:val="28"/>
          <w:shd w:val="clear" w:fill="FFFFFF"/>
        </w:rPr>
        <w:t>月</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1"/>
          <w:szCs w:val="31"/>
        </w:rPr>
        <w:t>第一章</w:t>
      </w:r>
      <w:r>
        <w:rPr>
          <w:rStyle w:val="7"/>
          <w:b/>
          <w:spacing w:val="0"/>
          <w:sz w:val="31"/>
          <w:szCs w:val="31"/>
        </w:rPr>
        <w:t>   </w:t>
      </w:r>
      <w:r>
        <w:rPr>
          <w:rStyle w:val="7"/>
          <w:rFonts w:hint="eastAsia" w:ascii="宋体" w:hAnsi="宋体" w:eastAsia="宋体" w:cs="宋体"/>
          <w:b/>
          <w:spacing w:val="0"/>
          <w:sz w:val="31"/>
          <w:szCs w:val="31"/>
        </w:rPr>
        <w:t>投标邀请</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2020年福建省公安厅警用太阳镜等项目货物类采购项目</w:t>
      </w:r>
      <w:r>
        <w:rPr>
          <w:rFonts w:hint="eastAsia" w:ascii="宋体" w:hAnsi="宋体" w:eastAsia="宋体" w:cs="宋体"/>
          <w:spacing w:val="0"/>
          <w:sz w:val="24"/>
          <w:szCs w:val="24"/>
        </w:rPr>
        <w:t>（以下简称：“本项目”）的政府采购活动，现邀请供应商参加投标。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K-省公安厅-GK-202006-B4375-IDN</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[3500]FJSH[GK]2020041</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无。节能产品，适用于（本项目），按照财库[2019]19号文规定执行。环境标志产品，适用于（本项目），按照财库[2019]18号文规定执行。信息安全产品，适用于（本项目）。小型、微型企业，适用于（本项目）。监狱企业，适用于（本项目）。促进残疾人就业 ，适用于（本项目）。信用记录，适用于（本项目），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7"/>
          <w:rFonts w:hint="eastAsia" w:ascii="宋体" w:hAnsi="宋体" w:eastAsia="宋体" w:cs="宋体"/>
          <w:b/>
          <w:spacing w:val="0"/>
          <w:sz w:val="24"/>
          <w:szCs w:val="24"/>
        </w:rPr>
        <w:t>包：1</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投标人应提供《生产太阳镜设备一览表》（含设备名称、规格型号、数量、生产厂家）和现场生产线照片及专业技术人员证明材料的复印件。</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包：2</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投标人应提供《生产丝织胸徽、 硬式肩章、软式肩章、套式肩章、臂章设备一览表》（含设备名称、规格型号、数量、生产厂家）和现场生产线照片及专业技术人员证明材料的复印件。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包：3</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投标人应提供《生产内腰带、外腰带设备一览表》（含设备名称、规格型号、数量、生产厂家）和现场生产线照片及专业技术人员证明材料的复印件。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包：4</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投标人应提供《生产特警战训功能包、 特警战训战术背心（网眼布）、 特警战训腰带、 特警战训枪套组合、 特警防毒面具包、 特警战训护肘、 特警战训护膝设备一览表》（含设备名称、规格型号、数量、生产厂家）和现场生产线照片及专业技术人员证明材料的复印件。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包：5</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投标人应提供《生产特警战训全指手套、 特警战训半指手套设备一览表》（含设备名称、规格型号、数量、生产厂家）和现场生产线照片及专业技术人员证明材料的复印件。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包：6</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投标人应提供《生产领带夹、帽徽、领花及金属胸徽设备一览表》（含设备名称、规格型号、数量、生产厂家）和现场生产线照片及专业技术人员证明材料的复印件。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包：7</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投标人应提供《生产针线盒设备一览表》（含设备名称、规格型号、数量、生产厂家）和现场生产线照片及专业技术人员证明材料的复印件。</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包：8</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投标人应提供《生产夏季摩托车头盔、冬季摩托车头盔、督察勤务头盔设备一览表》（含设备名称、规格型号、数量、生产厂家）和现场生产线照片及专业技术人员证明材料的复印件。</w:t>
            </w:r>
          </w:p>
        </w:tc>
      </w:tr>
    </w:tbl>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※根据上述资格要求，投标文件中应提交的“投标人的资格及资信证明文件”详见招标文件第四章。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7"/>
          <w:rFonts w:hint="eastAsia" w:ascii="宋体" w:hAnsi="宋体" w:eastAsia="宋体" w:cs="宋体"/>
          <w:b/>
          <w:spacing w:val="0"/>
          <w:sz w:val="24"/>
          <w:szCs w:val="24"/>
        </w:rPr>
        <w:t>投标将被拒绝。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7"/>
          <w:rFonts w:hint="eastAsia" w:ascii="宋体" w:hAnsi="宋体" w:eastAsia="宋体" w:cs="宋体"/>
          <w:b/>
          <w:spacing w:val="0"/>
          <w:sz w:val="24"/>
          <w:szCs w:val="24"/>
        </w:rPr>
        <w:t>投标人的CA证书</w:t>
      </w:r>
      <w:r>
        <w:rPr>
          <w:rFonts w:hint="eastAsia" w:ascii="宋体" w:hAnsi="宋体" w:eastAsia="宋体" w:cs="宋体"/>
          <w:spacing w:val="0"/>
          <w:sz w:val="24"/>
          <w:szCs w:val="24"/>
        </w:rPr>
        <w:t>连同</w:t>
      </w:r>
      <w:r>
        <w:rPr>
          <w:rStyle w:val="7"/>
          <w:rFonts w:hint="eastAsia" w:ascii="宋体" w:hAnsi="宋体" w:eastAsia="宋体" w:cs="宋体"/>
          <w:b/>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7"/>
          <w:rFonts w:hint="eastAsia" w:ascii="宋体" w:hAnsi="宋体" w:eastAsia="宋体" w:cs="宋体"/>
          <w:b/>
          <w:spacing w:val="0"/>
          <w:sz w:val="24"/>
          <w:szCs w:val="24"/>
        </w:rPr>
        <w:t>投标将被拒绝。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7"/>
          <w:rFonts w:hint="eastAsia" w:ascii="宋体" w:hAnsi="宋体" w:eastAsia="宋体" w:cs="宋体"/>
          <w:b/>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12、采购人：福建省公安厅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地址：福建省福州市鼓楼区华林路12号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联系方法：联系人：林荣元，联系电话：0591-87094682，传真：0591-87093133</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13、代理机构：福建顺恒工程项目管理有限公司</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地址：福州市鼓楼区西洪路363号4层、5层</w:t>
      </w:r>
    </w:p>
    <w:p>
      <w:pPr>
        <w:pStyle w:val="5"/>
        <w:keepNext w:val="0"/>
        <w:keepLines w:val="0"/>
        <w:widowControl/>
        <w:suppressLineNumbers w:val="0"/>
        <w:spacing w:before="75" w:beforeAutospacing="0" w:after="75" w:afterAutospacing="0"/>
        <w:ind w:left="0" w:right="0" w:firstLine="480"/>
        <w:rPr>
          <w:rFonts w:hint="eastAsia" w:eastAsia="宋体"/>
          <w:lang w:eastAsia="zh-CN"/>
        </w:rPr>
      </w:pPr>
      <w:r>
        <w:rPr>
          <w:rFonts w:hint="eastAsia" w:ascii="宋体" w:hAnsi="宋体" w:eastAsia="宋体" w:cs="宋体"/>
          <w:spacing w:val="0"/>
          <w:sz w:val="24"/>
          <w:szCs w:val="24"/>
        </w:rPr>
        <w:t>联系方法：联系人：洪童、陈霞</w:t>
      </w:r>
      <w:r>
        <w:rPr>
          <w:rFonts w:hint="eastAsia" w:ascii="宋体" w:hAnsi="宋体" w:eastAsia="宋体" w:cs="宋体"/>
          <w:spacing w:val="0"/>
          <w:sz w:val="24"/>
          <w:szCs w:val="24"/>
          <w:lang w:eastAsia="zh-CN"/>
        </w:rPr>
        <w:t>，联系电话：</w:t>
      </w:r>
      <w:r>
        <w:rPr>
          <w:rFonts w:hint="eastAsia" w:ascii="宋体" w:hAnsi="宋体" w:eastAsia="宋体" w:cs="宋体"/>
          <w:spacing w:val="0"/>
          <w:sz w:val="24"/>
          <w:szCs w:val="24"/>
        </w:rPr>
        <w:t>18659130212,</w:t>
      </w:r>
      <w:r>
        <w:rPr>
          <w:rFonts w:hint="eastAsia" w:ascii="宋体" w:hAnsi="宋体" w:eastAsia="宋体" w:cs="宋体"/>
          <w:spacing w:val="0"/>
          <w:sz w:val="24"/>
          <w:szCs w:val="24"/>
          <w:lang w:eastAsia="zh-CN"/>
        </w:rPr>
        <w:t>传真：</w:t>
      </w:r>
      <w:r>
        <w:rPr>
          <w:rFonts w:hint="eastAsia" w:ascii="宋体" w:hAnsi="宋体" w:eastAsia="宋体" w:cs="宋体"/>
          <w:spacing w:val="0"/>
          <w:sz w:val="24"/>
          <w:szCs w:val="24"/>
        </w:rPr>
        <w:t>0591</w:t>
      </w:r>
      <w:r>
        <w:rPr>
          <w:rFonts w:hint="eastAsia" w:ascii="宋体" w:hAnsi="宋体" w:eastAsia="宋体" w:cs="宋体"/>
          <w:spacing w:val="0"/>
          <w:sz w:val="24"/>
          <w:szCs w:val="24"/>
          <w:lang w:val="en-US" w:eastAsia="zh-CN"/>
        </w:rPr>
        <w:t>-</w:t>
      </w:r>
      <w:r>
        <w:rPr>
          <w:rFonts w:hint="eastAsia" w:ascii="宋体" w:hAnsi="宋体" w:eastAsia="宋体" w:cs="宋体"/>
          <w:spacing w:val="0"/>
          <w:sz w:val="24"/>
          <w:szCs w:val="24"/>
          <w:lang w:eastAsia="zh-CN"/>
        </w:rPr>
        <w:t>83768486</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福建顺恒工程项目管理有限公司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516" w:type="dxa"/>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8"/>
        <w:tblW w:w="83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04"/>
        <w:gridCol w:w="705"/>
        <w:gridCol w:w="1601"/>
        <w:gridCol w:w="698"/>
        <w:gridCol w:w="745"/>
        <w:gridCol w:w="1716"/>
        <w:gridCol w:w="1104"/>
        <w:gridCol w:w="9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7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6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6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171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9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465"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434"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9"/>
              <w:gridCol w:w="1604"/>
              <w:gridCol w:w="699"/>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男太阳镜</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13703（副）</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2,768,006.0000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女太阳镜</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2006（副）</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405,212.0000</w:t>
                  </w:r>
                </w:p>
              </w:tc>
            </w:tr>
          </w:tbl>
          <w:p>
            <w:pPr>
              <w:jc w:val="center"/>
            </w:pP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3173218</w:t>
            </w:r>
          </w:p>
        </w:tc>
        <w:tc>
          <w:tcPr>
            <w:tcW w:w="9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31732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5465"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434"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9"/>
              <w:gridCol w:w="1604"/>
              <w:gridCol w:w="699"/>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丝织胸徽</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27785（枚）</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61,127.0000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2-2</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硬式肩章</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95954（付）</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1,348,153.7000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2-3</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软式肩章</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143931（付）</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1,122,661.8000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2-4</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套式肩章</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47977（付）</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263,873.5000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2-5</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缝制臂章</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105315（枚）</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252,756.0000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2-6</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尼龙搭扣臂章</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2745（枚）</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8,784.0000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2-7</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扣式臂章</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9129（枚）</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32,864.4000</w:t>
                  </w:r>
                </w:p>
              </w:tc>
            </w:tr>
          </w:tbl>
          <w:p>
            <w:pPr>
              <w:jc w:val="center"/>
            </w:pP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3090220.4</w:t>
            </w:r>
          </w:p>
        </w:tc>
        <w:tc>
          <w:tcPr>
            <w:tcW w:w="9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30902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5465"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434"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9"/>
              <w:gridCol w:w="1604"/>
              <w:gridCol w:w="699"/>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3-1</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内腰带</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55231（条）</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2,485,395.0000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3-2</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黑色外腰带</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3322（条）</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149,490.0000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3-3</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白色外腰带</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212（条）</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9,540.0000</w:t>
                  </w:r>
                </w:p>
              </w:tc>
            </w:tr>
          </w:tbl>
          <w:p>
            <w:pPr>
              <w:jc w:val="center"/>
            </w:pP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2644425</w:t>
            </w:r>
          </w:p>
        </w:tc>
        <w:tc>
          <w:tcPr>
            <w:tcW w:w="9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26444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4</w:t>
            </w:r>
          </w:p>
        </w:tc>
        <w:tc>
          <w:tcPr>
            <w:tcW w:w="5465"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434"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9"/>
              <w:gridCol w:w="1604"/>
              <w:gridCol w:w="699"/>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4-1</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特警战训功能包</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2786（个）</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1,114,400.0000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4-2</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特警战训战术背心（网眼布）</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602（件）</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331,100.0000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4-3</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特警战训腰带</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1687（条）</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183,883.0000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4-4</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特警战训枪套组合</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606（个）</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219,978.0000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4-5</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特警防毒面具包</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668（个）</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121,576.0000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4-6</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特警战训护肘</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605（副）</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75,020.0000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4-7</w:t>
                  </w:r>
                </w:p>
              </w:tc>
              <w:tc>
                <w:tcPr>
                  <w:tcW w:w="1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特警战训护膝</w:t>
                  </w:r>
                </w:p>
              </w:tc>
              <w:tc>
                <w:tcPr>
                  <w:tcW w:w="69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615（副）</w:t>
                  </w:r>
                </w:p>
              </w:tc>
              <w:tc>
                <w:tcPr>
                  <w:tcW w:w="16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86,100.0000</w:t>
                  </w:r>
                </w:p>
              </w:tc>
            </w:tr>
          </w:tbl>
          <w:p>
            <w:pPr>
              <w:jc w:val="center"/>
            </w:pP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2132057</w:t>
            </w:r>
          </w:p>
        </w:tc>
        <w:tc>
          <w:tcPr>
            <w:tcW w:w="9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21320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5</w:t>
            </w:r>
          </w:p>
        </w:tc>
        <w:tc>
          <w:tcPr>
            <w:tcW w:w="5465"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431"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6"/>
              <w:gridCol w:w="1521"/>
              <w:gridCol w:w="719"/>
              <w:gridCol w:w="751"/>
              <w:gridCol w:w="1674"/>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5-1</w:t>
                  </w:r>
                </w:p>
              </w:tc>
              <w:tc>
                <w:tcPr>
                  <w:tcW w:w="1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特警战训全指手套</w:t>
                  </w:r>
                </w:p>
              </w:tc>
              <w:tc>
                <w:tcPr>
                  <w:tcW w:w="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1754（付）</w:t>
                  </w:r>
                </w:p>
              </w:tc>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366,586.0000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5-2</w:t>
                  </w:r>
                </w:p>
              </w:tc>
              <w:tc>
                <w:tcPr>
                  <w:tcW w:w="1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特警战训半指手套</w:t>
                  </w:r>
                </w:p>
              </w:tc>
              <w:tc>
                <w:tcPr>
                  <w:tcW w:w="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3094（付）</w:t>
                  </w:r>
                </w:p>
              </w:tc>
              <w:tc>
                <w:tcPr>
                  <w:tcW w:w="167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473,382.0000</w:t>
                  </w:r>
                </w:p>
              </w:tc>
            </w:tr>
          </w:tbl>
          <w:p>
            <w:pPr>
              <w:jc w:val="center"/>
            </w:pP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839968</w:t>
            </w:r>
          </w:p>
        </w:tc>
        <w:tc>
          <w:tcPr>
            <w:tcW w:w="9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8399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6</w:t>
            </w:r>
          </w:p>
        </w:tc>
        <w:tc>
          <w:tcPr>
            <w:tcW w:w="5465"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431"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8"/>
              <w:gridCol w:w="1505"/>
              <w:gridCol w:w="704"/>
              <w:gridCol w:w="751"/>
              <w:gridCol w:w="1673"/>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PrEx>
              <w:trPr>
                <w:jc w:val="center"/>
              </w:trPr>
              <w:tc>
                <w:tcPr>
                  <w:tcW w:w="7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6-1</w:t>
                  </w:r>
                </w:p>
              </w:tc>
              <w:tc>
                <w:tcPr>
                  <w:tcW w:w="1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领带夹</w:t>
                  </w:r>
                </w:p>
              </w:tc>
              <w:tc>
                <w:tcPr>
                  <w:tcW w:w="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12066（个）</w:t>
                  </w:r>
                </w:p>
              </w:tc>
              <w:tc>
                <w:tcPr>
                  <w:tcW w:w="16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60,330.0000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PrEx>
              <w:trPr>
                <w:jc w:val="center"/>
              </w:trPr>
              <w:tc>
                <w:tcPr>
                  <w:tcW w:w="7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6-2</w:t>
                  </w:r>
                </w:p>
              </w:tc>
              <w:tc>
                <w:tcPr>
                  <w:tcW w:w="1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大帽徽</w:t>
                  </w:r>
                </w:p>
              </w:tc>
              <w:tc>
                <w:tcPr>
                  <w:tcW w:w="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11221（个）</w:t>
                  </w:r>
                </w:p>
              </w:tc>
              <w:tc>
                <w:tcPr>
                  <w:tcW w:w="16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62,837.6000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PrEx>
              <w:trPr>
                <w:jc w:val="center"/>
              </w:trPr>
              <w:tc>
                <w:tcPr>
                  <w:tcW w:w="7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6-3</w:t>
                  </w:r>
                </w:p>
              </w:tc>
              <w:tc>
                <w:tcPr>
                  <w:tcW w:w="1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小帽徽</w:t>
                  </w:r>
                </w:p>
              </w:tc>
              <w:tc>
                <w:tcPr>
                  <w:tcW w:w="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2742（个）</w:t>
                  </w:r>
                </w:p>
              </w:tc>
              <w:tc>
                <w:tcPr>
                  <w:tcW w:w="16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11,790.6000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PrEx>
              <w:trPr>
                <w:jc w:val="center"/>
              </w:trPr>
              <w:tc>
                <w:tcPr>
                  <w:tcW w:w="7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6-4</w:t>
                  </w:r>
                </w:p>
              </w:tc>
              <w:tc>
                <w:tcPr>
                  <w:tcW w:w="1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领花</w:t>
                  </w:r>
                </w:p>
              </w:tc>
              <w:tc>
                <w:tcPr>
                  <w:tcW w:w="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10837（付）</w:t>
                  </w:r>
                </w:p>
              </w:tc>
              <w:tc>
                <w:tcPr>
                  <w:tcW w:w="16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47,682.8000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PrEx>
              <w:trPr>
                <w:jc w:val="center"/>
              </w:trPr>
              <w:tc>
                <w:tcPr>
                  <w:tcW w:w="7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6-5</w:t>
                  </w:r>
                </w:p>
              </w:tc>
              <w:tc>
                <w:tcPr>
                  <w:tcW w:w="1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金属胸徽</w:t>
                  </w:r>
                </w:p>
              </w:tc>
              <w:tc>
                <w:tcPr>
                  <w:tcW w:w="7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8601（枚）</w:t>
                  </w:r>
                </w:p>
              </w:tc>
              <w:tc>
                <w:tcPr>
                  <w:tcW w:w="16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37,844.4000</w:t>
                  </w:r>
                </w:p>
              </w:tc>
            </w:tr>
          </w:tbl>
          <w:p>
            <w:pPr>
              <w:jc w:val="center"/>
            </w:pP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220485.4</w:t>
            </w:r>
          </w:p>
        </w:tc>
        <w:tc>
          <w:tcPr>
            <w:tcW w:w="9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2204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7</w:t>
            </w:r>
          </w:p>
        </w:tc>
        <w:tc>
          <w:tcPr>
            <w:tcW w:w="5465"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431"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1566"/>
              <w:gridCol w:w="675"/>
              <w:gridCol w:w="766"/>
              <w:gridCol w:w="1659"/>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7-1</w:t>
                  </w:r>
                </w:p>
              </w:tc>
              <w:tc>
                <w:tcPr>
                  <w:tcW w:w="15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针线盒</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4787（个）</w:t>
                  </w:r>
                </w:p>
              </w:tc>
              <w:tc>
                <w:tcPr>
                  <w:tcW w:w="16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160,029.4100</w:t>
                  </w:r>
                </w:p>
              </w:tc>
            </w:tr>
          </w:tbl>
          <w:p>
            <w:pPr>
              <w:jc w:val="center"/>
            </w:pP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160029.41</w:t>
            </w:r>
          </w:p>
        </w:tc>
        <w:tc>
          <w:tcPr>
            <w:tcW w:w="9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8</w:t>
            </w:r>
          </w:p>
        </w:tc>
        <w:tc>
          <w:tcPr>
            <w:tcW w:w="5465"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431"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7"/>
              <w:gridCol w:w="1536"/>
              <w:gridCol w:w="689"/>
              <w:gridCol w:w="780"/>
              <w:gridCol w:w="1629"/>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8-1</w:t>
                  </w:r>
                </w:p>
              </w:tc>
              <w:tc>
                <w:tcPr>
                  <w:tcW w:w="15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夏季摩托车头盔</w:t>
                  </w:r>
                </w:p>
              </w:tc>
              <w:tc>
                <w:tcPr>
                  <w:tcW w:w="6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368（个）</w:t>
                  </w:r>
                </w:p>
              </w:tc>
              <w:tc>
                <w:tcPr>
                  <w:tcW w:w="16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44,528.0000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8-2</w:t>
                  </w:r>
                </w:p>
              </w:tc>
              <w:tc>
                <w:tcPr>
                  <w:tcW w:w="15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冬季摩托车头盔</w:t>
                  </w:r>
                </w:p>
              </w:tc>
              <w:tc>
                <w:tcPr>
                  <w:tcW w:w="6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276（个）</w:t>
                  </w:r>
                </w:p>
              </w:tc>
              <w:tc>
                <w:tcPr>
                  <w:tcW w:w="16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57,960.0000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8-3</w:t>
                  </w:r>
                </w:p>
              </w:tc>
              <w:tc>
                <w:tcPr>
                  <w:tcW w:w="15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督察勤务头盔</w:t>
                  </w:r>
                </w:p>
              </w:tc>
              <w:tc>
                <w:tcPr>
                  <w:tcW w:w="68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3（个）</w:t>
                  </w:r>
                </w:p>
              </w:tc>
              <w:tc>
                <w:tcPr>
                  <w:tcW w:w="162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324.0000</w:t>
                  </w:r>
                </w:p>
              </w:tc>
            </w:tr>
          </w:tbl>
          <w:p>
            <w:pPr>
              <w:jc w:val="center"/>
            </w:pPr>
          </w:p>
        </w:tc>
        <w:tc>
          <w:tcPr>
            <w:tcW w:w="11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102812</w:t>
            </w:r>
          </w:p>
        </w:tc>
        <w:tc>
          <w:tcPr>
            <w:tcW w:w="9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1028</w:t>
            </w:r>
          </w:p>
        </w:tc>
      </w:tr>
    </w:tbl>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1"/>
          <w:szCs w:val="31"/>
        </w:rPr>
        <w:t>第二章</w:t>
      </w:r>
      <w:r>
        <w:rPr>
          <w:rStyle w:val="7"/>
          <w:b/>
          <w:spacing w:val="0"/>
          <w:sz w:val="31"/>
          <w:szCs w:val="31"/>
        </w:rPr>
        <w:t>   </w:t>
      </w:r>
      <w:r>
        <w:rPr>
          <w:rStyle w:val="7"/>
          <w:rFonts w:hint="eastAsia" w:ascii="宋体" w:hAnsi="宋体" w:eastAsia="宋体" w:cs="宋体"/>
          <w:b/>
          <w:spacing w:val="0"/>
          <w:sz w:val="31"/>
          <w:szCs w:val="31"/>
        </w:rPr>
        <w:t>投标人须知前附表（表1、</w:t>
      </w:r>
      <w:r>
        <w:rPr>
          <w:rStyle w:val="7"/>
          <w:rFonts w:hint="default" w:ascii="Times New Roman" w:hAnsi="Times New Roman" w:cs="Times New Roman"/>
          <w:b/>
          <w:spacing w:val="0"/>
          <w:sz w:val="31"/>
          <w:szCs w:val="31"/>
        </w:rPr>
        <w:t>2</w:t>
      </w:r>
      <w:r>
        <w:rPr>
          <w:rStyle w:val="7"/>
          <w:rFonts w:hint="eastAsia" w:ascii="宋体" w:hAnsi="宋体" w:eastAsia="宋体" w:cs="宋体"/>
          <w:b/>
          <w:spacing w:val="0"/>
          <w:sz w:val="31"/>
          <w:szCs w:val="31"/>
        </w:rPr>
        <w:t>）</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96"/>
        <w:gridCol w:w="150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gridSpan w:val="3"/>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投标文件的份数：</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允许散装或活页装订的内容或材料：</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是否允许中标人将本项目的非主体、非关键性工作进行分包：</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密封及其标记的具体形式：</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7"/>
                <w:rFonts w:hint="eastAsia" w:ascii="宋体" w:hAnsi="宋体" w:eastAsia="宋体" w:cs="宋体"/>
                <w:b/>
                <w:spacing w:val="0"/>
                <w:sz w:val="24"/>
                <w:szCs w:val="24"/>
              </w:rPr>
              <w:t>投标将被拒绝。</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不承担责任。</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合同包2中标候选人数为1家，合同包3中标候选人数为1家，合同包4中标候选人数为1家，合同包5中标候选人数为1家，合同包6中标候选人数为1家，合同包7中标候选人数为1家，合同包8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spacing w:val="0"/>
                <w:sz w:val="24"/>
                <w:szCs w:val="24"/>
              </w:rPr>
              <w:t>  8</w:t>
            </w:r>
          </w:p>
        </w:tc>
        <w:tc>
          <w:tcPr>
            <w:tcW w:w="150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42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Style w:val="7"/>
                <w:rFonts w:hint="eastAsia" w:ascii="宋体" w:hAnsi="宋体" w:eastAsia="宋体" w:cs="宋体"/>
                <w:b/>
                <w:spacing w:val="0"/>
                <w:sz w:val="24"/>
                <w:szCs w:val="24"/>
              </w:rPr>
              <w:t>本项目中标人的确定（以合同包为单位）：</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若有评审后得分相同的，则以投标报价低者排序在先；若报价又相同，则以技术部分得分高者排序在先；若技术部分得分也相同，则由采购人代表采用现场随机抽取方法确定中标候选人。</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①本项目确定合同包1中标人数为1家，合同包2中标人数为1家，合同包3中标人数为1家，合同包4中标人数为1家，合同包5中标人数为1家，合同包6中标人数为1家，合同包7中标人数为1家，合同包8中标人数为1家；</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7"/>
                <w:rFonts w:hint="eastAsia" w:ascii="宋体" w:hAnsi="宋体" w:eastAsia="宋体" w:cs="宋体"/>
                <w:b/>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5"/>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5"/>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招标文件的质疑</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※除上述规定外，对招标文件提出的质疑还应符合招标文件第三章第</w:t>
            </w:r>
            <w:r>
              <w:rPr>
                <w:rStyle w:val="7"/>
                <w:rFonts w:hint="default" w:ascii="Times New Roman" w:hAnsi="Times New Roman" w:cs="Times New Roman"/>
                <w:b/>
                <w:spacing w:val="0"/>
                <w:sz w:val="24"/>
                <w:szCs w:val="24"/>
              </w:rPr>
              <w:t>15.1</w:t>
            </w:r>
            <w:r>
              <w:rPr>
                <w:rStyle w:val="7"/>
                <w:rFonts w:hint="eastAsia" w:ascii="宋体" w:hAnsi="宋体" w:eastAsia="宋体" w:cs="宋体"/>
                <w:b/>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7"/>
                <w:rFonts w:hint="eastAsia" w:ascii="宋体" w:hAnsi="宋体" w:eastAsia="宋体" w:cs="宋体"/>
                <w:b/>
                <w:spacing w:val="0"/>
                <w:sz w:val="24"/>
                <w:szCs w:val="24"/>
              </w:rPr>
              <w:t>监督管理部门：</w:t>
            </w:r>
            <w:r>
              <w:rPr>
                <w:rFonts w:hint="eastAsia" w:ascii="宋体" w:hAnsi="宋体" w:eastAsia="宋体" w:cs="宋体"/>
                <w:spacing w:val="0"/>
                <w:sz w:val="24"/>
                <w:szCs w:val="24"/>
              </w:rPr>
              <w:t>福建省财政厅</w:t>
            </w:r>
            <w:r>
              <w:rPr>
                <w:rStyle w:val="7"/>
                <w:rFonts w:hint="eastAsia" w:ascii="宋体" w:hAnsi="宋体" w:eastAsia="宋体" w:cs="宋体"/>
                <w:b/>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420"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Style w:val="7"/>
                <w:rFonts w:hint="eastAsia" w:ascii="宋体" w:hAnsi="宋体" w:eastAsia="宋体" w:cs="宋体"/>
                <w:b/>
                <w:spacing w:val="0"/>
                <w:sz w:val="24"/>
                <w:szCs w:val="24"/>
              </w:rPr>
              <w:t>财政部和福建省财政厅指定的政府采购信息发布媒体（以下简称：“指定媒体”）：</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5"/>
              <w:keepNext w:val="0"/>
              <w:keepLines w:val="0"/>
              <w:widowControl/>
              <w:suppressLineNumbers w:val="0"/>
              <w:wordWrap w:val="0"/>
              <w:spacing w:before="0" w:beforeAutospacing="0" w:after="0" w:afterAutospacing="0"/>
              <w:ind w:left="0" w:right="0"/>
            </w:pPr>
            <w:r>
              <w:rPr>
                <w:rStyle w:val="7"/>
                <w:rFonts w:hint="eastAsia" w:ascii="宋体" w:hAnsi="宋体" w:eastAsia="宋体" w:cs="宋体"/>
                <w:b/>
                <w:spacing w:val="0"/>
                <w:sz w:val="24"/>
                <w:szCs w:val="24"/>
              </w:rPr>
              <w:t>※除招标文件第一章第</w:t>
            </w:r>
            <w:r>
              <w:rPr>
                <w:rStyle w:val="7"/>
                <w:rFonts w:hint="default" w:ascii="Times New Roman" w:hAnsi="Times New Roman" w:cs="Times New Roman"/>
                <w:b/>
                <w:spacing w:val="0"/>
                <w:sz w:val="24"/>
                <w:szCs w:val="24"/>
              </w:rPr>
              <w:t>11.1</w:t>
            </w:r>
            <w:r>
              <w:rPr>
                <w:rStyle w:val="7"/>
                <w:rFonts w:hint="eastAsia" w:ascii="宋体" w:hAnsi="宋体" w:eastAsia="宋体" w:cs="宋体"/>
                <w:b/>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0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420" w:type="dxa"/>
            <w:shd w:val="clear" w:color="auto" w:fill="auto"/>
            <w:tcMar>
              <w:top w:w="0" w:type="dxa"/>
              <w:left w:w="105" w:type="dxa"/>
              <w:bottom w:w="0" w:type="dxa"/>
              <w:right w:w="105" w:type="dxa"/>
            </w:tcMar>
            <w:vAlign w:val="center"/>
          </w:tcPr>
          <w:p>
            <w:pPr>
              <w:keepNext w:val="0"/>
              <w:keepLines w:val="0"/>
              <w:widowControl/>
              <w:suppressLineNumbers w:val="0"/>
              <w:wordWrap w:val="0"/>
              <w:spacing w:before="0" w:beforeAutospacing="0" w:after="0" w:afterAutospacing="0"/>
              <w:ind w:left="0" w:right="0"/>
            </w:pPr>
            <w:r>
              <w:rPr>
                <w:rStyle w:val="7"/>
                <w:rFonts w:hint="eastAsia" w:ascii="宋体" w:hAnsi="宋体" w:eastAsia="宋体" w:cs="宋体"/>
                <w:b/>
                <w:spacing w:val="0"/>
                <w:sz w:val="24"/>
                <w:szCs w:val="24"/>
              </w:rPr>
              <w:t>其他事项：</w:t>
            </w:r>
          </w:p>
          <w:p>
            <w:pPr>
              <w:keepNext w:val="0"/>
              <w:keepLines w:val="0"/>
              <w:widowControl/>
              <w:suppressLineNumbers w:val="0"/>
              <w:wordWrap w:val="0"/>
              <w:spacing w:before="0" w:beforeAutospacing="0" w:after="0" w:afterAutospacing="0"/>
              <w:ind w:left="0" w:right="0"/>
            </w:pPr>
            <w:r>
              <w:rPr>
                <w:rStyle w:val="7"/>
                <w:rFonts w:hint="eastAsia" w:ascii="宋体" w:hAnsi="宋体" w:eastAsia="宋体" w:cs="宋体"/>
                <w:b/>
                <w:spacing w:val="0"/>
                <w:sz w:val="24"/>
                <w:szCs w:val="24"/>
              </w:rPr>
              <w:t>(1)本项目代理服务费由</w:t>
            </w:r>
            <w:r>
              <w:rPr>
                <w:rFonts w:hint="eastAsia" w:ascii="宋体" w:hAnsi="宋体" w:eastAsia="宋体" w:cs="宋体"/>
                <w:b/>
                <w:spacing w:val="0"/>
                <w:sz w:val="24"/>
                <w:szCs w:val="24"/>
              </w:rPr>
              <w:t>中标人</w:t>
            </w:r>
            <w:r>
              <w:rPr>
                <w:rStyle w:val="7"/>
                <w:rFonts w:hint="eastAsia" w:ascii="宋体" w:hAnsi="宋体" w:eastAsia="宋体" w:cs="宋体"/>
                <w:b/>
                <w:spacing w:val="0"/>
                <w:sz w:val="24"/>
                <w:szCs w:val="24"/>
              </w:rPr>
              <w:t>支付。</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(2)其他：</w:t>
            </w:r>
            <w:r>
              <w:rPr>
                <w:rFonts w:hint="eastAsia" w:ascii="宋体" w:hAnsi="宋体" w:eastAsia="宋体" w:cs="宋体"/>
                <w:b/>
                <w:spacing w:val="0"/>
                <w:sz w:val="24"/>
                <w:szCs w:val="24"/>
              </w:rPr>
              <w:t>①代理服务费：A、中标人在代理机构发布中标公告后以转账方式一次性付清招标代理服务费。 B、招标代理服务费计算标准：本项目招标代理服务费为8000元（按合同包中标金额比例分担）。 C、招标服务费转账银行信息：开户名称：福建顺恒工程项目管理有限公司 开户银行：兴业银行福州湖东支行 账 号：118060100100013747。 ②评审专家费：按照福建省财政厅《关于规范福建省政府采购评审专家劳务报酬标准的通知》（闽财购函[2017]64号）规定，本项目评审专家费由采购人支付。 ③CA办理可登入http://www.fjeseal.cn/或者联系客服0591-968975。 ④政府采购网上公开信息系统操作咨询联系方式：4001612666。⑤根据《福建省财政厅关于运用政府采购政策促进中小企业发展的通知》，缓解疫情对中小企业的生产经营影响。因疫情影响享受缓缴或免缴社保、税款的企业，无法提供相关社保、税收缴纳证明材料的，可提供有关情况说明视同社保、税收缴纳证明材料提交完整。</w:t>
            </w:r>
            <w:r>
              <w:rPr>
                <w:rFonts w:hint="eastAsia" w:ascii="宋体" w:hAnsi="宋体" w:eastAsia="宋体" w:cs="宋体"/>
                <w:b/>
                <w:i w:val="0"/>
                <w:caps w:val="0"/>
                <w:color w:val="333333"/>
                <w:spacing w:val="0"/>
                <w:kern w:val="2"/>
                <w:sz w:val="24"/>
                <w:szCs w:val="24"/>
                <w:u w:val="none"/>
                <w:shd w:val="clear" w:fill="FFFFFF"/>
                <w:lang w:val="en-US" w:eastAsia="zh-CN" w:bidi="ar"/>
              </w:rPr>
              <w:t>⑥</w:t>
            </w:r>
            <w:r>
              <w:rPr>
                <w:rFonts w:hint="eastAsia" w:ascii="宋体" w:hAnsi="宋体" w:eastAsia="宋体" w:cs="宋体"/>
                <w:b/>
                <w:sz w:val="24"/>
              </w:rPr>
              <w:t>投标人的投标文件（资格及资信证明部分）中“财务状况报告”提供银行资信证明的无须提供开户（基本存款账户）许可证复印件，若招标文件有矛盾，以此为准。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2096" w:type="dxa"/>
            <w:gridSpan w:val="2"/>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420" w:type="dxa"/>
            <w:shd w:val="clear" w:color="auto" w:fill="auto"/>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pPr>
            <w:r>
              <w:rPr>
                <w:rStyle w:val="7"/>
                <w:rFonts w:hint="eastAsia" w:ascii="宋体" w:hAnsi="宋体" w:eastAsia="宋体" w:cs="宋体"/>
                <w:b/>
                <w:spacing w:val="0"/>
                <w:sz w:val="24"/>
                <w:szCs w:val="24"/>
              </w:rPr>
              <w:t>后有表</w:t>
            </w:r>
            <w:r>
              <w:rPr>
                <w:rStyle w:val="7"/>
                <w:rFonts w:hint="default" w:ascii="Times New Roman" w:hAnsi="Times New Roman" w:cs="Times New Roman"/>
                <w:b/>
                <w:spacing w:val="0"/>
                <w:sz w:val="24"/>
                <w:szCs w:val="24"/>
              </w:rPr>
              <w:t>2</w:t>
            </w:r>
            <w:r>
              <w:rPr>
                <w:rStyle w:val="7"/>
                <w:rFonts w:hint="eastAsia" w:ascii="宋体" w:hAnsi="宋体" w:eastAsia="宋体" w:cs="宋体"/>
                <w:b/>
                <w:spacing w:val="0"/>
                <w:sz w:val="24"/>
                <w:szCs w:val="24"/>
              </w:rPr>
              <w:t>，请勿遗漏。</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gridSpan w:val="2"/>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7"/>
                <w:rFonts w:hint="eastAsia" w:ascii="宋体" w:hAnsi="宋体" w:eastAsia="宋体" w:cs="宋体"/>
                <w:b/>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72"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44"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72"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44" w:type="dxa"/>
            <w:shd w:val="clear" w:color="auto" w:fill="auto"/>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7"/>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7"/>
                <w:rFonts w:hint="eastAsia" w:ascii="宋体" w:hAnsi="宋体" w:eastAsia="宋体" w:cs="宋体"/>
                <w:b/>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7"/>
                <w:rFonts w:hint="eastAsia" w:ascii="宋体" w:hAnsi="宋体" w:eastAsia="宋体" w:cs="宋体"/>
                <w:b/>
                <w:spacing w:val="0"/>
                <w:sz w:val="24"/>
                <w:szCs w:val="24"/>
              </w:rPr>
              <w:t>资格审查小组、评标委员会将按照不利于投标人的内容进行认定。</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7"/>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7"/>
                <w:rFonts w:hint="eastAsia" w:ascii="宋体" w:hAnsi="宋体" w:eastAsia="宋体" w:cs="宋体"/>
                <w:b/>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7"/>
                <w:rFonts w:hint="eastAsia" w:ascii="宋体" w:hAnsi="宋体" w:eastAsia="宋体" w:cs="宋体"/>
                <w:b/>
                <w:sz w:val="24"/>
                <w:szCs w:val="24"/>
              </w:rPr>
              <w:t>（资格审查小组、评标委员会将核对纸质投标文件正本，未提供原件的证明材料或资料将导致投标无效）。</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7"/>
                <w:rFonts w:hint="eastAsia" w:ascii="宋体" w:hAnsi="宋体" w:eastAsia="宋体" w:cs="宋体"/>
                <w:b/>
                <w:sz w:val="24"/>
                <w:szCs w:val="24"/>
              </w:rPr>
              <w:t>投标无效。</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7"/>
                <w:rFonts w:hint="eastAsia" w:ascii="宋体" w:hAnsi="宋体" w:eastAsia="宋体" w:cs="宋体"/>
                <w:b/>
                <w:sz w:val="24"/>
                <w:szCs w:val="24"/>
              </w:rPr>
              <w:t>均视同有效。</w:t>
            </w:r>
          </w:p>
          <w:p>
            <w:pPr>
              <w:pStyle w:val="5"/>
              <w:keepNext w:val="0"/>
              <w:keepLines w:val="0"/>
              <w:widowControl/>
              <w:suppressLineNumbers w:val="0"/>
              <w:wordWrap w:val="0"/>
              <w:spacing w:before="0" w:beforeAutospacing="0" w:after="0" w:afterAutospacing="0"/>
              <w:ind w:left="0" w:right="0"/>
            </w:pP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7"/>
                <w:rFonts w:hint="eastAsia" w:ascii="宋体" w:hAnsi="宋体" w:eastAsia="宋体" w:cs="宋体"/>
                <w:b/>
                <w:spacing w:val="0"/>
                <w:sz w:val="24"/>
                <w:szCs w:val="24"/>
              </w:rPr>
              <w:t>投标无效。</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7"/>
                <w:rFonts w:hint="eastAsia" w:ascii="宋体" w:hAnsi="宋体" w:eastAsia="宋体" w:cs="宋体"/>
                <w:b/>
                <w:spacing w:val="0"/>
                <w:sz w:val="24"/>
                <w:szCs w:val="24"/>
              </w:rPr>
              <w:t>不视为投标无效。</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7"/>
                <w:rFonts w:hint="eastAsia" w:ascii="宋体" w:hAnsi="宋体" w:eastAsia="宋体" w:cs="宋体"/>
                <w:b/>
                <w:spacing w:val="0"/>
                <w:sz w:val="24"/>
                <w:szCs w:val="24"/>
              </w:rPr>
              <w:t>投标将被拒绝。</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7"/>
                <w:rFonts w:hint="eastAsia" w:ascii="宋体" w:hAnsi="宋体" w:eastAsia="宋体" w:cs="宋体"/>
                <w:b/>
                <w:spacing w:val="0"/>
                <w:sz w:val="24"/>
                <w:szCs w:val="24"/>
              </w:rPr>
              <w:t>投标将被拒绝。</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,其保证金不予退还：</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5"/>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5"/>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p>
        </w:tc>
      </w:tr>
    </w:tbl>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1"/>
          <w:szCs w:val="31"/>
        </w:rPr>
        <w:t>第三章   投标人须知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一、总则</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二、投标人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三、招标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福建顺恒工程项目管理有限公司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7"/>
          <w:rFonts w:hint="eastAsia" w:ascii="宋体" w:hAnsi="宋体" w:eastAsia="宋体" w:cs="宋体"/>
          <w:b/>
          <w:spacing w:val="0"/>
          <w:sz w:val="24"/>
          <w:szCs w:val="24"/>
        </w:rPr>
        <w:t>作为招标文件组成部分</w:t>
      </w:r>
      <w:r>
        <w:rPr>
          <w:rFonts w:hint="eastAsia" w:ascii="宋体" w:hAnsi="宋体" w:eastAsia="宋体" w:cs="宋体"/>
          <w:spacing w:val="0"/>
          <w:sz w:val="24"/>
          <w:szCs w:val="24"/>
        </w:rPr>
        <w:t>，对投标人具有约束力。</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福建顺恒工程项目管理有限公司可终止招标并发布终止公告。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8.2终止公告作为福建顺恒工程项目管理有限公司</w:t>
      </w:r>
      <w:r>
        <w:rPr>
          <w:rFonts w:hint="eastAsia" w:ascii="宋体" w:hAnsi="宋体" w:eastAsia="宋体" w:cs="宋体"/>
          <w:spacing w:val="0"/>
          <w:sz w:val="24"/>
          <w:szCs w:val="24"/>
        </w:rPr>
        <w:t>通知所有潜在投标人的书面形式。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四、投标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7"/>
          <w:rFonts w:hint="eastAsia" w:ascii="宋体" w:hAnsi="宋体" w:eastAsia="宋体" w:cs="宋体"/>
          <w:b/>
          <w:spacing w:val="0"/>
          <w:sz w:val="24"/>
          <w:szCs w:val="24"/>
        </w:rPr>
        <w:t>其投标无效：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※除本章第</w:t>
      </w:r>
      <w:r>
        <w:rPr>
          <w:rStyle w:val="7"/>
          <w:rFonts w:hint="default" w:ascii="Calibri" w:hAnsi="Calibri" w:cs="Calibri"/>
          <w:b/>
          <w:spacing w:val="0"/>
          <w:sz w:val="24"/>
          <w:szCs w:val="24"/>
        </w:rPr>
        <w:t>10.5</w:t>
      </w:r>
      <w:r>
        <w:rPr>
          <w:rStyle w:val="7"/>
          <w:rFonts w:hint="eastAsia" w:ascii="宋体" w:hAnsi="宋体" w:eastAsia="宋体" w:cs="宋体"/>
          <w:b/>
          <w:spacing w:val="0"/>
          <w:sz w:val="24"/>
          <w:szCs w:val="24"/>
        </w:rPr>
        <w:t>条第（</w:t>
      </w:r>
      <w:r>
        <w:rPr>
          <w:rStyle w:val="7"/>
          <w:rFonts w:hint="default" w:ascii="Calibri" w:hAnsi="Calibri" w:cs="Calibri"/>
          <w:b/>
          <w:spacing w:val="0"/>
          <w:sz w:val="24"/>
          <w:szCs w:val="24"/>
        </w:rPr>
        <w:t>2</w:t>
      </w:r>
      <w:r>
        <w:rPr>
          <w:rStyle w:val="7"/>
          <w:rFonts w:hint="eastAsia" w:ascii="宋体" w:hAnsi="宋体" w:eastAsia="宋体" w:cs="宋体"/>
          <w:b/>
          <w:spacing w:val="0"/>
          <w:sz w:val="24"/>
          <w:szCs w:val="24"/>
        </w:rPr>
        <w:t>）款第③点规定情形外，投标文件散装或活页装订将导致投标无效。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7"/>
          <w:rFonts w:hint="eastAsia" w:ascii="宋体" w:hAnsi="宋体" w:eastAsia="宋体" w:cs="宋体"/>
          <w:b/>
          <w:spacing w:val="0"/>
          <w:sz w:val="24"/>
          <w:szCs w:val="24"/>
        </w:rPr>
        <w:t>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7"/>
          <w:rFonts w:hint="eastAsia" w:ascii="宋体" w:hAnsi="宋体" w:eastAsia="宋体" w:cs="宋体"/>
          <w:b/>
          <w:spacing w:val="0"/>
          <w:sz w:val="24"/>
          <w:szCs w:val="24"/>
        </w:rPr>
        <w:t>投标无效。</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7"/>
          <w:rFonts w:hint="eastAsia" w:ascii="宋体" w:hAnsi="宋体" w:eastAsia="宋体" w:cs="宋体"/>
          <w:b/>
          <w:spacing w:val="0"/>
          <w:sz w:val="24"/>
          <w:szCs w:val="24"/>
        </w:rPr>
        <w:t>（基本存款账户）</w:t>
      </w:r>
      <w:r>
        <w:rPr>
          <w:rFonts w:hint="eastAsia" w:ascii="宋体" w:hAnsi="宋体" w:eastAsia="宋体" w:cs="宋体"/>
          <w:spacing w:val="0"/>
          <w:sz w:val="24"/>
          <w:szCs w:val="24"/>
        </w:rPr>
        <w:t>按照下列方式：</w:t>
      </w:r>
      <w:r>
        <w:rPr>
          <w:rStyle w:val="7"/>
          <w:rFonts w:hint="eastAsia" w:ascii="宋体" w:hAnsi="宋体" w:eastAsia="宋体" w:cs="宋体"/>
          <w:b/>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7"/>
          <w:rFonts w:hint="eastAsia" w:ascii="宋体" w:hAnsi="宋体" w:eastAsia="宋体" w:cs="宋体"/>
          <w:b/>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※除招标文件另有规定外，未按照上述规定提交投标保证金将导致资格审查不合格。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收到投标人书面撤回通知之日起5个工作日内退回原账户。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7"/>
          <w:rFonts w:hint="eastAsia" w:ascii="宋体" w:hAnsi="宋体" w:eastAsia="宋体" w:cs="宋体"/>
          <w:b/>
          <w:spacing w:val="0"/>
          <w:sz w:val="24"/>
          <w:szCs w:val="24"/>
        </w:rPr>
        <w:t>以福建省政府采购网上公开信息系统记载的为准。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※本章第</w:t>
      </w:r>
      <w:r>
        <w:rPr>
          <w:rStyle w:val="7"/>
          <w:rFonts w:hint="default" w:ascii="Calibri" w:hAnsi="Calibri" w:cs="Calibri"/>
          <w:b/>
          <w:spacing w:val="0"/>
          <w:sz w:val="24"/>
          <w:szCs w:val="24"/>
        </w:rPr>
        <w:t>10.9</w:t>
      </w:r>
      <w:r>
        <w:rPr>
          <w:rStyle w:val="7"/>
          <w:rFonts w:hint="eastAsia" w:ascii="宋体" w:hAnsi="宋体" w:eastAsia="宋体" w:cs="宋体"/>
          <w:b/>
          <w:spacing w:val="0"/>
          <w:sz w:val="24"/>
          <w:szCs w:val="24"/>
        </w:rPr>
        <w:t>条第（</w:t>
      </w:r>
      <w:r>
        <w:rPr>
          <w:rStyle w:val="7"/>
          <w:rFonts w:hint="default" w:ascii="Calibri" w:hAnsi="Calibri" w:cs="Calibri"/>
          <w:b/>
          <w:spacing w:val="0"/>
          <w:sz w:val="24"/>
          <w:szCs w:val="24"/>
        </w:rPr>
        <w:t>4</w:t>
      </w:r>
      <w:r>
        <w:rPr>
          <w:rStyle w:val="7"/>
          <w:rFonts w:hint="eastAsia" w:ascii="宋体" w:hAnsi="宋体" w:eastAsia="宋体" w:cs="宋体"/>
          <w:b/>
          <w:spacing w:val="0"/>
          <w:sz w:val="24"/>
          <w:szCs w:val="24"/>
        </w:rPr>
        <w:t>）款第①、②、③点规定的投标保证金退还时限不包括因投标人自身原因导致无法及时退还而增加的时间。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5"/>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※若上述投标保证金不予退还情形给采购人（采购代理机构）造成损失，则投标人还要承担相应的赔偿责任。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7"/>
          <w:rFonts w:hint="eastAsia" w:ascii="宋体" w:hAnsi="宋体" w:eastAsia="宋体" w:cs="宋体"/>
          <w:b/>
          <w:spacing w:val="0"/>
          <w:sz w:val="24"/>
          <w:szCs w:val="24"/>
        </w:rPr>
        <w:t>否则将被拒收。</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※按照上述规定提交的补充、修改内容作为投标文件组成部分。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五、开标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将在招标文件载明的开标时间及地点主持召开开标会，并邀请投标人参加。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派出，现场监督人员（若有）可由有关方面派出。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※若出现本章第</w:t>
      </w:r>
      <w:r>
        <w:rPr>
          <w:rStyle w:val="7"/>
          <w:rFonts w:hint="default" w:ascii="Calibri" w:hAnsi="Calibri" w:cs="Calibri"/>
          <w:b/>
          <w:spacing w:val="0"/>
          <w:sz w:val="24"/>
          <w:szCs w:val="24"/>
        </w:rPr>
        <w:t>11.4</w:t>
      </w:r>
      <w:r>
        <w:rPr>
          <w:rStyle w:val="7"/>
          <w:rFonts w:hint="eastAsia" w:ascii="宋体" w:hAnsi="宋体" w:eastAsia="宋体" w:cs="宋体"/>
          <w:b/>
          <w:spacing w:val="0"/>
          <w:sz w:val="24"/>
          <w:szCs w:val="24"/>
        </w:rPr>
        <w:t>条第（</w:t>
      </w:r>
      <w:r>
        <w:rPr>
          <w:rStyle w:val="7"/>
          <w:rFonts w:hint="default" w:ascii="Calibri" w:hAnsi="Calibri" w:cs="Calibri"/>
          <w:b/>
          <w:spacing w:val="0"/>
          <w:sz w:val="24"/>
          <w:szCs w:val="24"/>
        </w:rPr>
        <w:t>4</w:t>
      </w:r>
      <w:r>
        <w:rPr>
          <w:rStyle w:val="7"/>
          <w:rFonts w:hint="eastAsia" w:ascii="宋体" w:hAnsi="宋体" w:eastAsia="宋体" w:cs="宋体"/>
          <w:b/>
          <w:spacing w:val="0"/>
          <w:sz w:val="24"/>
          <w:szCs w:val="24"/>
        </w:rPr>
        <w:t>）、（</w:t>
      </w:r>
      <w:r>
        <w:rPr>
          <w:rStyle w:val="7"/>
          <w:rFonts w:hint="default" w:ascii="Calibri" w:hAnsi="Calibri" w:cs="Calibri"/>
          <w:b/>
          <w:spacing w:val="0"/>
          <w:sz w:val="24"/>
          <w:szCs w:val="24"/>
        </w:rPr>
        <w:t>5</w:t>
      </w:r>
      <w:r>
        <w:rPr>
          <w:rStyle w:val="7"/>
          <w:rFonts w:hint="eastAsia" w:ascii="宋体" w:hAnsi="宋体" w:eastAsia="宋体" w:cs="宋体"/>
          <w:b/>
          <w:spacing w:val="0"/>
          <w:sz w:val="24"/>
          <w:szCs w:val="24"/>
        </w:rPr>
        <w:t>）、（</w:t>
      </w:r>
      <w:r>
        <w:rPr>
          <w:rStyle w:val="7"/>
          <w:rFonts w:hint="default" w:ascii="Calibri" w:hAnsi="Calibri" w:cs="Calibri"/>
          <w:b/>
          <w:spacing w:val="0"/>
          <w:sz w:val="24"/>
          <w:szCs w:val="24"/>
        </w:rPr>
        <w:t>6</w:t>
      </w:r>
      <w:r>
        <w:rPr>
          <w:rStyle w:val="7"/>
          <w:rFonts w:hint="eastAsia" w:ascii="宋体" w:hAnsi="宋体" w:eastAsia="宋体" w:cs="宋体"/>
          <w:b/>
          <w:spacing w:val="0"/>
          <w:sz w:val="24"/>
          <w:szCs w:val="24"/>
        </w:rPr>
        <w:t>）款规定情形之一</w:t>
      </w:r>
      <w:r>
        <w:rPr>
          <w:rFonts w:hint="eastAsia" w:ascii="宋体" w:hAnsi="宋体" w:eastAsia="宋体" w:cs="宋体"/>
          <w:spacing w:val="0"/>
          <w:sz w:val="24"/>
          <w:szCs w:val="24"/>
        </w:rPr>
        <w:t>，</w:t>
      </w:r>
      <w:r>
        <w:rPr>
          <w:rStyle w:val="7"/>
          <w:rFonts w:hint="eastAsia" w:ascii="宋体" w:hAnsi="宋体" w:eastAsia="宋体" w:cs="宋体"/>
          <w:b/>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福建顺恒工程项目管理有限公司</w:t>
      </w:r>
      <w:r>
        <w:rPr>
          <w:rStyle w:val="7"/>
          <w:rFonts w:hint="eastAsia" w:ascii="宋体" w:hAnsi="宋体" w:eastAsia="宋体" w:cs="宋体"/>
          <w:b/>
          <w:spacing w:val="0"/>
          <w:sz w:val="24"/>
          <w:szCs w:val="24"/>
        </w:rPr>
        <w:t>提出任何疑义或要求（包括质疑）。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六、中标与政府采购合同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将在招标文件载明的指定媒体以中标公告的形式发布中标结果。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通知除中标人外的其他投标人没有中标的书面形式。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将向中标人发出中标通知书。</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13.3政府采购合同的履行、违约责任和解决争议的方法等适用合同法。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七、询问、质疑与投诉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14.1潜在投标人或投标人对本次采购活动的有关事项若有疑问，可向福建顺恒工程项目管理有限公司提出询问，福建顺恒工程项目管理有限公司将按照政府采购法及实施条例的有关规定进行答复。</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顺恒工程项目管理有限公司对其质疑作出的处理结果，如：暂停招标投标活动、修改招标文件、停止或纠正违法违规行为、中标结果无效、废标、重新招标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7"/>
          <w:rFonts w:hint="eastAsia" w:ascii="宋体" w:hAnsi="宋体" w:eastAsia="宋体" w:cs="宋体"/>
          <w:b/>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5"/>
        <w:keepNext w:val="0"/>
        <w:keepLines w:val="0"/>
        <w:widowControl/>
        <w:suppressLineNumbers w:val="0"/>
        <w:spacing w:before="0" w:beforeAutospacing="0" w:after="150" w:afterAutospacing="0"/>
        <w:ind w:left="0" w:right="0" w:firstLine="480"/>
      </w:pPr>
      <w:r>
        <w:rPr>
          <w:rStyle w:val="7"/>
          <w:rFonts w:hint="eastAsia" w:ascii="宋体" w:hAnsi="宋体" w:eastAsia="宋体" w:cs="宋体"/>
          <w:b/>
          <w:sz w:val="24"/>
          <w:szCs w:val="24"/>
        </w:rPr>
        <w:t>※质疑人为法人或其他组织的，质疑函应由单位负责人或委托代理人签字或盖章，并加盖投标人的单位公章。质疑人为自然人的，质疑函应由本人签字。</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八、政府采购政策</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17.4符合财政部、工信部文件（财库</w:t>
      </w:r>
      <w:r>
        <w:rPr>
          <w:rFonts w:hint="default" w:ascii="Calibri" w:hAnsi="Calibri" w:cs="Calibri"/>
          <w:spacing w:val="0"/>
          <w:sz w:val="24"/>
          <w:szCs w:val="24"/>
        </w:rPr>
        <w:t>[2011]181</w:t>
      </w:r>
      <w:r>
        <w:rPr>
          <w:rFonts w:hint="eastAsia" w:ascii="宋体" w:hAnsi="宋体" w:eastAsia="宋体" w:cs="宋体"/>
          <w:spacing w:val="0"/>
          <w:sz w:val="24"/>
          <w:szCs w:val="24"/>
        </w:rPr>
        <w:t>号）规定的</w:t>
      </w:r>
      <w:r>
        <w:rPr>
          <w:rStyle w:val="7"/>
          <w:rFonts w:hint="eastAsia" w:ascii="宋体" w:hAnsi="宋体" w:eastAsia="宋体" w:cs="宋体"/>
          <w:b/>
          <w:spacing w:val="0"/>
          <w:sz w:val="24"/>
          <w:szCs w:val="24"/>
        </w:rPr>
        <w:t>小型、微型企业</w:t>
      </w:r>
      <w:r>
        <w:rPr>
          <w:rFonts w:hint="eastAsia" w:ascii="宋体" w:hAnsi="宋体" w:eastAsia="宋体" w:cs="宋体"/>
          <w:spacing w:val="0"/>
          <w:sz w:val="24"/>
          <w:szCs w:val="24"/>
        </w:rPr>
        <w:t>可享受扶持政策（如：预留份额、评审中价格扣除等）。符合财政部、司法部文件（财库[2014]68号）规定的监狱企业（以下简称：</w:t>
      </w:r>
      <w:r>
        <w:rPr>
          <w:rStyle w:val="7"/>
          <w:rFonts w:hint="eastAsia" w:ascii="宋体" w:hAnsi="宋体" w:eastAsia="宋体" w:cs="宋体"/>
          <w:b/>
          <w:spacing w:val="0"/>
          <w:sz w:val="24"/>
          <w:szCs w:val="24"/>
        </w:rPr>
        <w:t>“监狱企业”</w:t>
      </w:r>
      <w:r>
        <w:rPr>
          <w:rFonts w:hint="eastAsia" w:ascii="宋体" w:hAnsi="宋体" w:eastAsia="宋体" w:cs="宋体"/>
          <w:spacing w:val="0"/>
          <w:sz w:val="24"/>
          <w:szCs w:val="24"/>
        </w:rPr>
        <w:t>）亦可享受前述扶持政策。符合财政部、民政部、中国残联文件（财库[2017]141号）规定的残疾人福利性单位（以下简称：</w:t>
      </w:r>
      <w:r>
        <w:rPr>
          <w:rStyle w:val="7"/>
          <w:rFonts w:hint="eastAsia" w:ascii="宋体" w:hAnsi="宋体" w:eastAsia="宋体" w:cs="宋体"/>
          <w:b/>
          <w:spacing w:val="0"/>
          <w:sz w:val="24"/>
          <w:szCs w:val="24"/>
        </w:rPr>
        <w:t>“残疾人福利性单位”</w:t>
      </w:r>
      <w:r>
        <w:rPr>
          <w:rFonts w:hint="eastAsia" w:ascii="宋体" w:hAnsi="宋体" w:eastAsia="宋体" w:cs="宋体"/>
          <w:spacing w:val="0"/>
          <w:sz w:val="24"/>
          <w:szCs w:val="24"/>
        </w:rPr>
        <w:t>）亦可享受前述扶持政策。其中：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（1）中小企业指同时符合下列条件的中型、小型、微型企业：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①符合《工业和信息化部、国家统计局、国家发展和改革委员会、财政部关于印发中小企业划型标准规定的通知》（工信部联企业</w:t>
      </w:r>
      <w:r>
        <w:rPr>
          <w:rFonts w:hint="default" w:ascii="Calibri" w:hAnsi="Calibri" w:cs="Calibri"/>
          <w:spacing w:val="0"/>
          <w:sz w:val="24"/>
          <w:szCs w:val="24"/>
        </w:rPr>
        <w:t>[2011]300</w:t>
      </w:r>
      <w:r>
        <w:rPr>
          <w:rFonts w:hint="eastAsia" w:ascii="宋体" w:hAnsi="宋体" w:eastAsia="宋体" w:cs="宋体"/>
          <w:spacing w:val="0"/>
          <w:sz w:val="24"/>
          <w:szCs w:val="24"/>
        </w:rPr>
        <w:t>号）规定的划分标准；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①监狱企业参加采购活动时，应提供由省级以上监狱管理局、戒毒管理局（含新疆生产建设兵团）出具的属于监狱企业的证明文件。</w:t>
      </w:r>
    </w:p>
    <w:p>
      <w:pPr>
        <w:pStyle w:val="5"/>
        <w:keepNext w:val="0"/>
        <w:keepLines w:val="0"/>
        <w:widowControl/>
        <w:suppressLineNumbers w:val="0"/>
        <w:spacing w:before="75" w:beforeAutospacing="0" w:after="240" w:afterAutospacing="0"/>
        <w:ind w:left="0" w:right="0" w:firstLine="480"/>
      </w:pPr>
      <w:r>
        <w:rPr>
          <w:rFonts w:hint="eastAsia" w:ascii="宋体" w:hAnsi="宋体" w:eastAsia="宋体" w:cs="宋体"/>
          <w:spacing w:val="0"/>
          <w:sz w:val="24"/>
          <w:szCs w:val="24"/>
        </w:rPr>
        <w:t>②监狱企业视同小型、微型企业。</w:t>
      </w:r>
      <w:r>
        <w:rPr>
          <w:rFonts w:hint="eastAsia" w:ascii="宋体" w:hAnsi="宋体" w:eastAsia="宋体" w:cs="宋体"/>
          <w:spacing w:val="0"/>
          <w:sz w:val="24"/>
          <w:szCs w:val="24"/>
        </w:rPr>
        <w:br w:type="textWrapping"/>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（3）残疾人福利性单位指同时符合下列条件的单位：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①安置的残疾人占本单位在职职工人数的比例不低于</w:t>
      </w:r>
      <w:r>
        <w:rPr>
          <w:rFonts w:hint="default" w:ascii="Calibri" w:hAnsi="Calibri" w:cs="Calibri"/>
          <w:spacing w:val="0"/>
          <w:sz w:val="24"/>
          <w:szCs w:val="24"/>
        </w:rPr>
        <w:t>25%</w:t>
      </w:r>
      <w:r>
        <w:rPr>
          <w:rFonts w:hint="eastAsia" w:ascii="宋体" w:hAnsi="宋体" w:eastAsia="宋体" w:cs="宋体"/>
          <w:spacing w:val="0"/>
          <w:sz w:val="24"/>
          <w:szCs w:val="24"/>
        </w:rPr>
        <w:t>（含</w:t>
      </w:r>
      <w:r>
        <w:rPr>
          <w:rFonts w:hint="default" w:ascii="Calibri" w:hAnsi="Calibri" w:cs="Calibri"/>
          <w:spacing w:val="0"/>
          <w:sz w:val="24"/>
          <w:szCs w:val="24"/>
        </w:rPr>
        <w:t>25%</w:t>
      </w:r>
      <w:r>
        <w:rPr>
          <w:rFonts w:hint="eastAsia" w:ascii="宋体" w:hAnsi="宋体" w:eastAsia="宋体" w:cs="宋体"/>
          <w:spacing w:val="0"/>
          <w:sz w:val="24"/>
          <w:szCs w:val="24"/>
        </w:rPr>
        <w:t>），并且安置的残疾人人数不少于</w:t>
      </w:r>
      <w:r>
        <w:rPr>
          <w:rFonts w:hint="default" w:ascii="Calibri" w:hAnsi="Calibri" w:cs="Calibri"/>
          <w:spacing w:val="0"/>
          <w:sz w:val="24"/>
          <w:szCs w:val="24"/>
        </w:rPr>
        <w:t>10</w:t>
      </w:r>
      <w:r>
        <w:rPr>
          <w:rFonts w:hint="eastAsia" w:ascii="宋体" w:hAnsi="宋体" w:eastAsia="宋体" w:cs="宋体"/>
          <w:spacing w:val="0"/>
          <w:sz w:val="24"/>
          <w:szCs w:val="24"/>
        </w:rPr>
        <w:t>人（含</w:t>
      </w:r>
      <w:r>
        <w:rPr>
          <w:rFonts w:hint="default" w:ascii="Calibri" w:hAnsi="Calibri" w:cs="Calibri"/>
          <w:spacing w:val="0"/>
          <w:sz w:val="24"/>
          <w:szCs w:val="24"/>
        </w:rPr>
        <w:t>10</w:t>
      </w:r>
      <w:r>
        <w:rPr>
          <w:rFonts w:hint="eastAsia" w:ascii="宋体" w:hAnsi="宋体" w:eastAsia="宋体" w:cs="宋体"/>
          <w:spacing w:val="0"/>
          <w:sz w:val="24"/>
          <w:szCs w:val="24"/>
        </w:rPr>
        <w:t>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②依法与安置的每位残疾人签订了一年以上（含一年）的劳动合同或服务协议；</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③为安置的每位残疾人按月足额缴纳了基本养老保险、基本医疗保险、失业保险、工伤保险和生育保险等社会保险费；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④通过银行等金融机构向安置的每位残疾人，按月支付了不低于单位所在区县适用的经省级人民政府批准的月最低工资标准的工资；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⑤提供本单位制造的货物、承担的工程或服务，或提供其他残疾人福利性单位制造的货物（不包括使用非残疾人福利性单位注册商标的货物）。</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前款所称残疾人指法定劳动年龄内，持有《中华人民共和国残疾人证》或《中华人民共和国残疾军人证（1至</w:t>
      </w:r>
      <w:r>
        <w:rPr>
          <w:rFonts w:hint="default" w:ascii="Calibri" w:hAnsi="Calibri" w:cs="Calibri"/>
          <w:spacing w:val="0"/>
          <w:sz w:val="24"/>
          <w:szCs w:val="24"/>
        </w:rPr>
        <w:t>8</w:t>
      </w:r>
      <w:r>
        <w:rPr>
          <w:rFonts w:hint="eastAsia" w:ascii="宋体" w:hAnsi="宋体" w:eastAsia="宋体" w:cs="宋体"/>
          <w:spacing w:val="0"/>
          <w:sz w:val="24"/>
          <w:szCs w:val="24"/>
        </w:rPr>
        <w:t>级）》的自然人，包括具有劳动条件和劳动意愿的精神残疾人。在职职工人数是指与残疾人福利性单位建立劳动关系并依法签订劳动合同或服务协议的雇员人数。</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九、本项目的有关信息</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十、其他事项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5"/>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1"/>
          <w:szCs w:val="31"/>
        </w:rPr>
        <w:t>第四章   资格审查与评标</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一、资格审查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负责资格审查小组的组建及资格审查工作的组织。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的工作人员。</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包：1</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投标人应提供《生产太阳镜设备一览表》（含设备名称、规格型号、数量、生产厂家）和现场生产线照片及专业技术人员证明材料的复印件。</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包：2</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投标人应提供《生产丝织胸徽、 硬式肩章、软式肩章、套式肩章、臂章设备一览表》（含设备名称、规格型号、数量、生产厂家）和现场生产线照片及专业技术人员证明材料的复印件。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包：3</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投标人应提供《生产内腰带、外腰带设备一览表》（含设备名称、规格型号、数量、生产厂家）和现场生产线照片及专业技术人员证明材料的复印件。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包：4</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投标人应提供《生产特警战训功能包、 特警战训战术背心（网眼布）、 特警战训腰带、 特警战训枪套组合、 特警防毒面具包、 特警战训护肘、 特警战训护膝设备一览表》（含设备名称、规格型号、数量、生产厂家）和现场生产线照片及专业技术人员证明材料的复印件。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包：5</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投标人应提供《生产特警战训全指手套、 特警战训半指手套设备一览表》（含设备名称、规格型号、数量、生产厂家）和现场生产线照片及专业技术人员证明材料的复印件。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包：6</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投标人应提供《生产领带夹、帽徽、领花及金属胸徽设备一览表》（含设备名称、规格型号、数量、生产厂家）和现场生产线照片及专业技术人员证明材料的复印件。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w:t>
            </w:r>
            <w:r>
              <w:rPr>
                <w:rFonts w:hint="eastAsia" w:ascii="宋体" w:hAnsi="宋体" w:eastAsia="宋体" w:cs="宋体"/>
                <w:kern w:val="0"/>
                <w:sz w:val="24"/>
                <w:szCs w:val="24"/>
                <w:lang w:val="en-US" w:eastAsia="zh-CN" w:bidi="ar"/>
              </w:rPr>
              <w:t>资格</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所投合同包品目必须具备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包：7</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投标人应提供《生产针线盒设备一览表》（含设备名称、规格型号、数量、生产厂家）和现场生产线照片及专业技术人员证明材料的复印件。</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包：8</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投标人应提供《生产夏季摩托车头盔、冬季摩托车头盔、督察勤务头盔设备一览表》（含设备名称、规格型号、数量、生产厂家）和现场生产线照片及专业技术人员证明材料的复印件。</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7"/>
          <w:rFonts w:hint="eastAsia" w:ascii="宋体" w:hAnsi="宋体" w:eastAsia="宋体" w:cs="宋体"/>
          <w:b/>
          <w:spacing w:val="0"/>
          <w:sz w:val="24"/>
          <w:szCs w:val="24"/>
        </w:rPr>
        <w:t>资格审查不合格：</w:t>
      </w:r>
      <w:r>
        <w:rPr>
          <w:rStyle w:val="7"/>
          <w:rFonts w:hint="eastAsia" w:ascii="宋体" w:hAnsi="宋体" w:eastAsia="宋体" w:cs="宋体"/>
          <w:b/>
          <w:spacing w:val="0"/>
          <w:sz w:val="24"/>
          <w:szCs w:val="24"/>
        </w:rPr>
        <w:br w:type="textWrapping"/>
      </w:r>
      <w:r>
        <w:rPr>
          <w:rFonts w:hint="eastAsia" w:ascii="宋体" w:hAnsi="宋体" w:eastAsia="宋体" w:cs="宋体"/>
        </w:rPr>
        <w:t>  （1）一般情形：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5"/>
        <w:keepNext w:val="0"/>
        <w:keepLines w:val="0"/>
        <w:widowControl/>
        <w:suppressLineNumbers w:val="0"/>
        <w:spacing w:before="0" w:beforeAutospacing="0" w:after="150" w:afterAutospacing="0"/>
        <w:ind w:left="0" w:right="0" w:firstLine="480"/>
      </w:pPr>
      <w:r>
        <w:rPr>
          <w:rStyle w:val="7"/>
          <w:b/>
        </w:rPr>
        <w:t>包：1</w:t>
      </w:r>
      <w:r>
        <w:br w:type="textWrapping"/>
      </w:r>
      <w:r>
        <w:rPr>
          <w:rStyle w:val="7"/>
          <w:b/>
          <w:sz w:val="24"/>
          <w:szCs w:val="24"/>
        </w:rPr>
        <w:t>         无</w:t>
      </w:r>
    </w:p>
    <w:p>
      <w:pPr>
        <w:keepNext w:val="0"/>
        <w:keepLines w:val="0"/>
        <w:widowControl/>
        <w:suppressLineNumbers w:val="0"/>
        <w:jc w:val="left"/>
      </w:pPr>
      <w:r>
        <w:rPr>
          <w:rStyle w:val="7"/>
          <w:rFonts w:ascii="宋体" w:hAnsi="宋体" w:eastAsia="宋体" w:cs="宋体"/>
          <w:b/>
          <w:kern w:val="0"/>
          <w:sz w:val="24"/>
          <w:szCs w:val="24"/>
          <w:lang w:val="en-US" w:eastAsia="zh-CN" w:bidi="ar"/>
        </w:rPr>
        <w:t>包：2</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包：3</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包：4</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包：5</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包：6</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包：7</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包：8</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统一对外发布。</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二、评标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福建顺恒工程项目管理有限公司负责评标委员会的组建及评标工作的组织。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统一对外发布。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福建顺恒工程项目管理有限公司</w:t>
      </w:r>
      <w:r>
        <w:rPr>
          <w:rFonts w:hint="eastAsia" w:ascii="宋体" w:hAnsi="宋体" w:eastAsia="宋体" w:cs="宋体"/>
          <w:spacing w:val="0"/>
          <w:sz w:val="24"/>
          <w:szCs w:val="24"/>
        </w:rPr>
        <w:t>或投标人提供的要求保密的资料，不得摘记翻印和外传。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※对违反评标纪律的评委，将取消其评委资格，对评标工作造成严重损失者将予以通报批评乃至追究法律责任。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7"/>
          <w:rFonts w:hint="eastAsia" w:ascii="宋体" w:hAnsi="宋体" w:eastAsia="宋体" w:cs="宋体"/>
          <w:b/>
          <w:spacing w:val="0"/>
          <w:sz w:val="24"/>
          <w:szCs w:val="24"/>
        </w:rPr>
        <w:t>符合性审查不合格：</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纸质投标文件未按招标文件规定由投标人的法定代表人或其授权代表签署、盖章的；（2）投标文件提供虚假或失实资料的；（3）一个投标人不止投一个标的；（4）技术商务部分中不得出现报价部分的全部或部分的投标报价信息（或组成资料），否则符合性审查不合格；（5）投标文件组成不符合招标文件要求的；（6）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99式警服针线盒的通知》（公装财【2014】120号），投标报价下浮比率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根据闽财购〔2010〕28号文件规定，技术部分各评委平均分达不到招标文件设定的技术部分总分50%（含），视为技术部分严重偏离招标文件要求，按无效投标处理。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不满足第五章 招标内容及要求“三、商务条件”（交付地点、交付时间、交付条件、验收方式、支付方式、质保期和售 后服务要求以及其他相关商务要求）的，其投标无效。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纸质投标文件未按招标文件规定由投标人的法定代表人或其授权代表签署、盖章的；（2）投标文件提供虚假或失实资料的；（3）一个投标人不止投一个标的；（4）技术商务部分中不得出现报价部分的全部或部分的投标报价信息（或组成资料），否则符合性审查不合格；（5）投标文件组成不符合招标文件要求的；（6）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99式警服针线盒的通知》（公装财【2014】120号），投标报价下浮比率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根据闽财购〔2010〕28号文件规定，技术部分各评委平均分达不到招标文件设定的技术部分总分50%（含），视为技术部分严重偏离招标文件要求，按无效投标处理。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不满足第五章 招标内容及要求“三、商务条件”（交付地点、交付时间、交付条件、验收方式、支付方式、质保期和售 后服务要求以及其他相关商务要求）的，其投标无效。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包：3</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纸质投标文件未按招标文件规定由投标人的法定代表人或其授权代表签署、盖章的；（2）投标文件提供虚假或失实资料的；（3）一个投标人不止投一个标的；（4）技术商务部分中不得出现报价部分的全部或部分的投标报价信息（或组成资料），否则符合性审查不合格；（5）投标文件组成不符合招标文件要求的；（6）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99式警服针线盒的通知》（公装财【2014】120号），投标报价下浮比率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根据闽财购〔2010〕28号文件规定，技术部分各评委平均分达不到招标文件设定的技术部分总分50%（含），视为技术部分严重偏离招标文件要求，按无效投标处理。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不满足第五章 招标内容及要求“三、商务条件”（交付地点、交付时间、交付条件、验收方式、支付方式、质保期和售 后服务要求以及其他相关商务要求）的，其投标无效。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包：4</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纸质投标文件未按招标文件规定由投标人的法定代表人或其授权代表签署、盖章的；（2）投标文件提供虚假或失实资料的；（3）一个投标人不止投一个标的；（4）技术商务部分中不得出现报价部分的全部或部分的投标报价信息（或组成资料），否则符合性审查不合格；（5）投标文件组成不符合招标文件要求的；（6）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99式警服针线盒的通知》（公装财【2014】120号），投标报价下浮比率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根据闽财购〔2010〕28号文件规定，技术部分各评委平均分达不到招标文件设定的技术部分总分50%（含），视为技术部分严重偏离招标文件要求，按无效投标处理。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不满足第五章 招标内容及要求“三、商务条件”（交付地点、交付时间、交付条件、验收方式、支付方式、质保期和售 后服务要求以及其他相关商务要求）的，其投标无效。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纸质投标文件未按招标文件规定由投标人的法定代表人或其授权代表签署、盖章的；（2）投标文件提供虚假或失实资料的；（3）一个投标人不止投一个标的；（4）技术商务部分中不得出现报价部分的全部或部分的投标报价信息（或组成资料），否则符合性审查不合格；（5）投标文件组成不符合招标文件要求的；（6）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99式警服针线盒的通知》（公装财【2014】120号），投标报价下浮比率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根据闽财购〔2010〕28号文件规定，技术部分各评委平均分达不到招标文件设定的技术部分总分50%（含），视为技术部分严重偏离招标文件要求，按无效投标处理。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不满足第五章 招标内容及要求“三、商务条件”（交付地点、交付时间、交付条件、验收方式、支付方式、质保期和售 后服务要求以及其他相关商务要求）的，其投标无效。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包：6</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纸质投标文件未按招标文件规定由投标人的法定代表人或其授权代表签署、盖章的；（2）投标文件提供虚假或失实资料的；（3）一个投标人不止投一个标的；（4）技术商务部分中不得出现报价部分的全部或部分的投标报价信息（或组成资料），否则符合性审查不合格；（5）投标文件组成不符合招标文件要求的；（6）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99式警服针线盒的通知》（公装财【2014】120号），投标报价下浮比率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根据闽财购〔2010〕28号文件规定，技术部分各评委平均分达不到招标文件设定的技术部分总分50%（含），视为技术部分严重偏离招标文件要求，按无效投标处理。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不满足第五章 招标内容及要求“三、商务条件”（交付地点、交付时间、交付条件、验收方式、支付方式、质保期和售 后服务要求以及其他相关商务要求）的，其投标无效。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包：7</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纸质投标文件未按招标文件规定由投标人的法定代表人或其授权代表签署、盖章的；（2）投标文件提供虚假或失实资料的；（3）一个投标人不止投一个标的；（4）技术商务部分中不得出现报价部分的全部或部分的投标报价信息（或组成资料），否则符合性审查不合格；（5）投标文件组成不符合招标文件要求的；（6）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99式警服针线盒的通知》（公装财【2014】120号），投标报价下浮比率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根据闽财购〔2010〕28号文件规定，技术部分各评委平均分达不到招标文件设定的技术部分总分50%（含），视为技术部分严重偏离招标文件要求，按无效投标处理。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不满足第五章 招标内容及要求“三、商务条件”（交付地点、交付时间、交付条件、验收方式、支付方式、质保期和售 后服务要求以及其他相关商务要求）的，其投标无效。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包：8</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纸质投标文件未按招标文件规定由投标人的法定代表人或其授权代表签署、盖章的；（2）投标文件提供虚假或失实资料的；（3）一个投标人不止投一个标的；（4）技术商务部分中不得出现报价部分的全部或部分的投标报价信息（或组成资料），否则符合性审查不合格；（5）投标文件组成不符合招标文件要求的；（6）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99式警服针线盒的通知》（公装财【2014】120号），投标报价下浮比率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根据闽财购〔2010〕28号文件规定，技术部分各评委平均分达不到招标文件设定的技术部分总分50%（含），视为技术部分严重偏离招标文件要求，按无效投标处理。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技术部分中不得出现报价部分的全部或部分的投标报价信息（或组成资料），否则符合性审查不合格</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不满足第五章 招标内容及要求“三、商务条件”（交付地点、交付时间、交付条件、验收方式、支付方式、质保期和售 后服务要求以及其他相关商务要求）的，其投标无效。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※同时出现两种以上不一致的，按照前款规定的顺序修正。修正后的报价应按照本章第</w:t>
      </w:r>
      <w:r>
        <w:rPr>
          <w:rStyle w:val="7"/>
          <w:rFonts w:hint="default" w:ascii="Calibri" w:hAnsi="Calibri" w:cs="Calibri"/>
          <w:b/>
          <w:spacing w:val="0"/>
          <w:sz w:val="24"/>
          <w:szCs w:val="24"/>
        </w:rPr>
        <w:t>6.3</w:t>
      </w:r>
      <w:r>
        <w:rPr>
          <w:rStyle w:val="7"/>
          <w:rFonts w:hint="eastAsia" w:ascii="宋体" w:hAnsi="宋体" w:eastAsia="宋体" w:cs="宋体"/>
          <w:b/>
          <w:spacing w:val="0"/>
          <w:sz w:val="24"/>
          <w:szCs w:val="24"/>
        </w:rPr>
        <w:t>条第（</w:t>
      </w:r>
      <w:r>
        <w:rPr>
          <w:rStyle w:val="7"/>
          <w:rFonts w:hint="default" w:ascii="Calibri" w:hAnsi="Calibri" w:cs="Calibri"/>
          <w:b/>
          <w:spacing w:val="0"/>
          <w:sz w:val="24"/>
          <w:szCs w:val="24"/>
        </w:rPr>
        <w:t>1</w:t>
      </w:r>
      <w:r>
        <w:rPr>
          <w:rStyle w:val="7"/>
          <w:rFonts w:hint="eastAsia" w:ascii="宋体" w:hAnsi="宋体" w:eastAsia="宋体" w:cs="宋体"/>
          <w:b/>
          <w:spacing w:val="0"/>
          <w:sz w:val="24"/>
          <w:szCs w:val="24"/>
        </w:rPr>
        <w:t>）、（</w:t>
      </w:r>
      <w:r>
        <w:rPr>
          <w:rStyle w:val="7"/>
          <w:rFonts w:hint="default" w:ascii="Calibri" w:hAnsi="Calibri" w:cs="Calibri"/>
          <w:b/>
          <w:spacing w:val="0"/>
          <w:sz w:val="24"/>
          <w:szCs w:val="24"/>
        </w:rPr>
        <w:t>2</w:t>
      </w:r>
      <w:r>
        <w:rPr>
          <w:rStyle w:val="7"/>
          <w:rFonts w:hint="eastAsia" w:ascii="宋体" w:hAnsi="宋体" w:eastAsia="宋体" w:cs="宋体"/>
          <w:b/>
          <w:spacing w:val="0"/>
          <w:sz w:val="24"/>
          <w:szCs w:val="24"/>
        </w:rPr>
        <w:t>）款规定经投标人确认后产生约束力，投标人不确认的，其投标无效。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7"/>
          <w:rFonts w:hint="eastAsia" w:ascii="宋体" w:hAnsi="宋体" w:eastAsia="宋体" w:cs="宋体"/>
          <w:b/>
          <w:spacing w:val="0"/>
          <w:sz w:val="24"/>
          <w:szCs w:val="24"/>
        </w:rPr>
        <w:t>（政府采购服务类项目不适用本条款规定）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7"/>
          <w:rFonts w:hint="eastAsia" w:ascii="宋体" w:hAnsi="宋体" w:eastAsia="宋体" w:cs="宋体"/>
          <w:b/>
          <w:spacing w:val="0"/>
          <w:sz w:val="24"/>
          <w:szCs w:val="24"/>
        </w:rPr>
        <w:t>投标无效。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若有评审后得分相同的，则以投标报价低者排序在先；若报价又相同，则以技术部分得分高者排序在先；若技术部分得分也相同，则由采购人代表采用现场随机抽取方法确定中标候选人。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处理。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lang w:eastAsia="zh-CN"/>
        </w:rPr>
        <w:t>6.8</w:t>
      </w:r>
      <w:r>
        <w:rPr>
          <w:rFonts w:hint="eastAsia" w:ascii="宋体" w:hAnsi="宋体" w:eastAsia="宋体" w:cs="宋体"/>
          <w:spacing w:val="0"/>
          <w:sz w:val="24"/>
          <w:szCs w:val="24"/>
        </w:rPr>
        <w:t>评委对需要共同认定的事项存在争议的，应按照少数服从多数的原则进行认定。</w:t>
      </w:r>
      <w:r>
        <w:rPr>
          <w:rStyle w:val="7"/>
          <w:rFonts w:hint="eastAsia" w:ascii="宋体" w:hAnsi="宋体" w:eastAsia="宋体" w:cs="宋体"/>
          <w:b/>
          <w:spacing w:val="0"/>
          <w:sz w:val="24"/>
          <w:szCs w:val="24"/>
        </w:rPr>
        <w:t>持不同意见的评委应在评标报告上签署不同意见及理由，否则视为同意评标报告。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7"/>
          <w:rFonts w:hint="eastAsia" w:ascii="宋体" w:hAnsi="宋体" w:eastAsia="宋体" w:cs="宋体"/>
          <w:b/>
          <w:spacing w:val="0"/>
          <w:sz w:val="24"/>
          <w:szCs w:val="24"/>
        </w:rPr>
        <w:t>投标无效</w:t>
      </w:r>
      <w:r>
        <w:rPr>
          <w:rFonts w:hint="eastAsia" w:ascii="宋体" w:hAnsi="宋体" w:eastAsia="宋体" w:cs="宋体"/>
          <w:spacing w:val="0"/>
          <w:sz w:val="24"/>
          <w:szCs w:val="24"/>
        </w:rPr>
        <w:t>，并书面报告本项目监督管理部门：</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5"/>
        <w:keepNext w:val="0"/>
        <w:keepLines w:val="0"/>
        <w:widowControl/>
        <w:suppressLineNumbers w:val="0"/>
        <w:spacing w:before="75" w:beforeAutospacing="0" w:after="75" w:afterAutospacing="0"/>
        <w:ind w:left="0" w:right="0" w:firstLine="480"/>
      </w:pPr>
      <w:r>
        <w:rPr>
          <w:rStyle w:val="7"/>
          <w:rFonts w:hint="eastAsia" w:ascii="宋体" w:hAnsi="宋体" w:eastAsia="宋体" w:cs="宋体"/>
          <w:b/>
          <w:spacing w:val="0"/>
          <w:sz w:val="24"/>
          <w:szCs w:val="24"/>
        </w:rPr>
        <w:t>※若废标，则本次采购活动结束，</w:t>
      </w:r>
      <w:r>
        <w:rPr>
          <w:rFonts w:hint="eastAsia" w:ascii="宋体" w:hAnsi="宋体" w:eastAsia="宋体" w:cs="宋体"/>
          <w:spacing w:val="0"/>
          <w:sz w:val="24"/>
          <w:szCs w:val="24"/>
          <w:u w:val="single"/>
        </w:rPr>
        <w:t>福建顺恒工程项目管理有限公司</w:t>
      </w:r>
      <w:r>
        <w:rPr>
          <w:rStyle w:val="7"/>
          <w:rFonts w:hint="eastAsia" w:ascii="宋体" w:hAnsi="宋体" w:eastAsia="宋体" w:cs="宋体"/>
          <w:b/>
          <w:spacing w:val="0"/>
          <w:sz w:val="24"/>
          <w:szCs w:val="24"/>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合同包1,合同包2,合同包3,合同包4,合同包5,合同包6,合同包7,合同包8采用综合评分法。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7"/>
          <w:rFonts w:hint="eastAsia" w:ascii="宋体" w:hAnsi="宋体" w:eastAsia="宋体" w:cs="宋体"/>
          <w:b/>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lang w:eastAsia="zh-CN"/>
        </w:rPr>
        <w:t>30分</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7"/>
                <w:rFonts w:ascii="宋体" w:hAnsi="宋体" w:eastAsia="宋体" w:cs="宋体"/>
                <w:b/>
                <w:kern w:val="0"/>
                <w:sz w:val="24"/>
                <w:szCs w:val="24"/>
                <w:lang w:val="en-US" w:eastAsia="zh-CN" w:bidi="ar"/>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eastAsia" w:ascii="宋体" w:hAnsi="宋体" w:eastAsia="宋体" w:cs="宋体"/>
          <w:sz w:val="24"/>
          <w:szCs w:val="24"/>
          <w:lang w:eastAsia="zh-CN"/>
        </w:rPr>
        <w:t>满分为56分。</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07"/>
        <w:gridCol w:w="406"/>
        <w:gridCol w:w="7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56</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货物的技术性能和要求:根据提供2019年1月1日以来所投合同包中的品种</w:t>
            </w:r>
            <w:r>
              <w:rPr>
                <w:rFonts w:hint="eastAsia" w:ascii="宋体" w:hAnsi="宋体" w:eastAsia="宋体" w:cs="宋体"/>
                <w:kern w:val="0"/>
                <w:sz w:val="24"/>
                <w:szCs w:val="24"/>
                <w:lang w:val="en-US" w:eastAsia="zh-CN" w:bidi="ar"/>
              </w:rPr>
              <w:t>《太阳镜共一种，以招标文件附件技术标准作为检验依据（包含2019年至投标截止前出具的检验报告）》</w:t>
            </w:r>
            <w:r>
              <w:rPr>
                <w:rFonts w:ascii="宋体" w:hAnsi="宋体" w:eastAsia="宋体" w:cs="宋体"/>
                <w:kern w:val="0"/>
                <w:sz w:val="24"/>
                <w:szCs w:val="24"/>
                <w:lang w:val="en-US" w:eastAsia="zh-CN" w:bidi="ar"/>
              </w:rPr>
              <w:t>投标人送省部级质量检验机构出具的检验报告（具体检验项目外观质量及理化），评标时按报告中的检测结果进行评分，全部合格的</w:t>
            </w:r>
            <w:r>
              <w:rPr>
                <w:rFonts w:hint="eastAsia" w:ascii="宋体" w:hAnsi="宋体" w:eastAsia="宋体" w:cs="宋体"/>
                <w:kern w:val="0"/>
                <w:sz w:val="24"/>
                <w:szCs w:val="24"/>
                <w:lang w:val="en-US" w:eastAsia="zh-CN" w:bidi="ar"/>
              </w:rPr>
              <w:t>得56分</w:t>
            </w:r>
            <w:r>
              <w:rPr>
                <w:rFonts w:ascii="宋体" w:hAnsi="宋体" w:eastAsia="宋体" w:cs="宋体"/>
                <w:kern w:val="0"/>
                <w:sz w:val="24"/>
                <w:szCs w:val="24"/>
                <w:lang w:val="en-US" w:eastAsia="zh-CN" w:bidi="ar"/>
              </w:rPr>
              <w:t>，每出现一个轻缺陷的扣1分，每出现一个重缺陷的扣2分，每出现一个不合格的扣3分，若出现检验报告提供不齐全的，</w:t>
            </w:r>
            <w:r>
              <w:rPr>
                <w:rFonts w:hint="eastAsia" w:ascii="宋体" w:hAnsi="宋体" w:eastAsia="宋体" w:cs="宋体"/>
                <w:kern w:val="0"/>
                <w:sz w:val="24"/>
                <w:szCs w:val="24"/>
                <w:lang w:val="en-US" w:eastAsia="zh-CN" w:bidi="ar"/>
              </w:rPr>
              <w:t>每缺少一份检验报告的扣3分，每份检验报告中无外观质量和理化项目的扣2分，</w:t>
            </w:r>
            <w:r>
              <w:rPr>
                <w:rFonts w:ascii="宋体" w:hAnsi="宋体" w:eastAsia="宋体" w:cs="宋体"/>
                <w:kern w:val="0"/>
                <w:sz w:val="24"/>
                <w:szCs w:val="24"/>
                <w:lang w:val="en-US" w:eastAsia="zh-CN" w:bidi="ar"/>
              </w:rPr>
              <w:t>扣完为止。 (</w:t>
            </w:r>
            <w:r>
              <w:rPr>
                <w:rFonts w:hint="eastAsia" w:ascii="宋体" w:hAnsi="宋体" w:eastAsia="宋体" w:cs="宋体"/>
                <w:kern w:val="0"/>
                <w:sz w:val="24"/>
                <w:szCs w:val="24"/>
                <w:lang w:val="en-US" w:eastAsia="zh-CN" w:bidi="ar"/>
              </w:rPr>
              <w:t>满分56分</w:t>
            </w:r>
            <w:r>
              <w:rPr>
                <w:rFonts w:ascii="宋体" w:hAnsi="宋体" w:eastAsia="宋体" w:cs="宋体"/>
                <w:kern w:val="0"/>
                <w:sz w:val="24"/>
                <w:szCs w:val="24"/>
                <w:lang w:val="en-US" w:eastAsia="zh-CN" w:bidi="ar"/>
              </w:rPr>
              <w:t>)</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eastAsia" w:ascii="宋体" w:hAnsi="宋体" w:eastAsia="宋体" w:cs="宋体"/>
          <w:sz w:val="24"/>
          <w:szCs w:val="24"/>
          <w:lang w:eastAsia="zh-CN"/>
        </w:rPr>
        <w:t>满分为14分。</w:t>
      </w:r>
    </w:p>
    <w:tbl>
      <w:tblPr>
        <w:tblStyle w:val="8"/>
        <w:tblpPr w:leftFromText="180" w:rightFromText="180" w:vertAnchor="text" w:horzAnchor="page" w:tblpX="1799" w:tblpY="444"/>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4"/>
        <w:gridCol w:w="39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6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restar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1、综合实力</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、保质期承诺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、返修时间承诺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根据投标人所承诺的针对各市、县（区）公安机关发放后的警服及服饰返修时间情况进行打分（满分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 2、 各市、县（区）公安机关单批所需返修警服及服饰数量＞50件的，中标人须在10个日历日内按照《福建省公安机关警服返修通知函》中所要求的返修内容返修到位的得1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、应急响应承诺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投标人须承诺，若中标，</w:t>
            </w:r>
            <w:r>
              <w:rPr>
                <w:rFonts w:hint="eastAsia" w:ascii="宋体" w:hAnsi="宋体" w:eastAsia="宋体" w:cs="宋体"/>
                <w:kern w:val="0"/>
                <w:sz w:val="24"/>
                <w:szCs w:val="24"/>
                <w:lang w:val="en-US" w:eastAsia="zh-CN" w:bidi="ar"/>
              </w:rPr>
              <w:t>在接到采购人急需采购本次中标品种(采购金额不超过原合同采购金额的10%）的书面函后，承诺在接到通知后10日内供货到位的得3分。</w:t>
            </w:r>
            <w:r>
              <w:rPr>
                <w:rFonts w:ascii="宋体" w:hAnsi="宋体" w:eastAsia="宋体" w:cs="宋体"/>
                <w:kern w:val="0"/>
                <w:sz w:val="24"/>
                <w:szCs w:val="24"/>
                <w:lang w:val="en-US" w:eastAsia="zh-CN" w:bidi="ar"/>
              </w:rPr>
              <w:t>（投标人须提供承诺函，具体承诺函格式详见附件中附表）。</w:t>
            </w:r>
          </w:p>
        </w:tc>
      </w:tr>
    </w:tbl>
    <w:p>
      <w:pPr>
        <w:pStyle w:val="5"/>
        <w:keepNext w:val="0"/>
        <w:keepLines w:val="0"/>
        <w:widowControl/>
        <w:suppressLineNumbers w:val="0"/>
        <w:spacing w:before="0" w:beforeAutospacing="0" w:after="150" w:afterAutospacing="0"/>
        <w:ind w:left="0" w:right="0" w:firstLine="480"/>
      </w:pP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9"/>
        <w:gridCol w:w="57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节能产品、环境标志产品</w:t>
            </w:r>
          </w:p>
        </w:tc>
        <w:tc>
          <w:tcPr>
            <w:tcW w:w="579"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6.88</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太阳镜）的节能产品或环境标志产品证明材料，且提供的环境标志产品证明材料须符合《关于印发环境标志产品政府采购品目清单的通知》（财库〔2019〕18号）规定中的《环境标志产品政府采购品目清单》依据标准，否则不予得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7"/>
          <w:rFonts w:hint="eastAsia" w:ascii="宋体" w:hAnsi="宋体" w:eastAsia="宋体" w:cs="宋体"/>
          <w:b/>
          <w:color w:val="393939"/>
          <w:sz w:val="24"/>
          <w:szCs w:val="24"/>
          <w:shd w:val="clear" w:fill="FFFFFF"/>
        </w:rPr>
        <w:t>合同包2采用综合评分法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lang w:eastAsia="zh-CN"/>
        </w:rPr>
        <w:t>30分</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7"/>
                <w:rFonts w:ascii="宋体" w:hAnsi="宋体" w:eastAsia="宋体" w:cs="宋体"/>
                <w:b/>
                <w:kern w:val="0"/>
                <w:sz w:val="24"/>
                <w:szCs w:val="24"/>
                <w:lang w:val="en-US" w:eastAsia="zh-CN" w:bidi="ar"/>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eastAsia" w:ascii="宋体" w:hAnsi="宋体" w:eastAsia="宋体" w:cs="宋体"/>
          <w:sz w:val="24"/>
          <w:szCs w:val="24"/>
          <w:lang w:eastAsia="zh-CN"/>
        </w:rPr>
        <w:t>满分为56分。</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07"/>
        <w:gridCol w:w="406"/>
        <w:gridCol w:w="7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56</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2019年1月1日以来所投合同包中的品种（丝织胸徽、硬式肩章、软式肩章、套式肩章、缝制臂章共五种）经投标人送省部级质量检验机构出具的检验报告（具体检验项目外观质量及理化），评标时按报告中的检测结果进行评分，全部合格的</w:t>
            </w:r>
            <w:r>
              <w:rPr>
                <w:rFonts w:hint="eastAsia" w:ascii="宋体" w:hAnsi="宋体" w:eastAsia="宋体" w:cs="宋体"/>
                <w:kern w:val="0"/>
                <w:sz w:val="24"/>
                <w:szCs w:val="24"/>
                <w:lang w:val="en-US" w:eastAsia="zh-CN" w:bidi="ar"/>
              </w:rPr>
              <w:t>得56分</w:t>
            </w:r>
            <w:r>
              <w:rPr>
                <w:rFonts w:ascii="宋体" w:hAnsi="宋体" w:eastAsia="宋体" w:cs="宋体"/>
                <w:kern w:val="0"/>
                <w:sz w:val="24"/>
                <w:szCs w:val="24"/>
                <w:lang w:val="en-US" w:eastAsia="zh-CN" w:bidi="ar"/>
              </w:rPr>
              <w:t>，每出现一个轻缺陷的扣1分，每出现一个重缺陷的扣2分，每出现一个不合格的扣3分，若出现检验报告提供不齐全的，</w:t>
            </w:r>
            <w:r>
              <w:rPr>
                <w:rFonts w:hint="eastAsia" w:ascii="宋体" w:hAnsi="宋体" w:eastAsia="宋体" w:cs="宋体"/>
                <w:kern w:val="0"/>
                <w:sz w:val="24"/>
                <w:szCs w:val="24"/>
                <w:lang w:val="en-US" w:eastAsia="zh-CN" w:bidi="ar"/>
              </w:rPr>
              <w:t>每缺少一份检验报告的扣3分，每份检验报告中无外观质量和理化项目的扣2分，</w:t>
            </w:r>
            <w:r>
              <w:rPr>
                <w:rFonts w:ascii="宋体" w:hAnsi="宋体" w:eastAsia="宋体" w:cs="宋体"/>
                <w:kern w:val="0"/>
                <w:sz w:val="24"/>
                <w:szCs w:val="24"/>
                <w:lang w:val="en-US" w:eastAsia="zh-CN" w:bidi="ar"/>
              </w:rPr>
              <w:t>扣完为止。 (</w:t>
            </w:r>
            <w:r>
              <w:rPr>
                <w:rFonts w:hint="eastAsia" w:ascii="宋体" w:hAnsi="宋体" w:eastAsia="宋体" w:cs="宋体"/>
                <w:kern w:val="0"/>
                <w:sz w:val="24"/>
                <w:szCs w:val="24"/>
                <w:lang w:val="en-US" w:eastAsia="zh-CN" w:bidi="ar"/>
              </w:rPr>
              <w:t>满分56分</w:t>
            </w:r>
            <w:r>
              <w:rPr>
                <w:rFonts w:ascii="宋体" w:hAnsi="宋体" w:eastAsia="宋体" w:cs="宋体"/>
                <w:kern w:val="0"/>
                <w:sz w:val="24"/>
                <w:szCs w:val="24"/>
                <w:lang w:val="en-US" w:eastAsia="zh-CN" w:bidi="ar"/>
              </w:rPr>
              <w:t>)</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eastAsia" w:ascii="宋体" w:hAnsi="宋体" w:eastAsia="宋体" w:cs="宋体"/>
          <w:sz w:val="24"/>
          <w:szCs w:val="24"/>
          <w:lang w:eastAsia="zh-CN"/>
        </w:rPr>
        <w:t>满分为14分。</w:t>
      </w:r>
    </w:p>
    <w:tbl>
      <w:tblPr>
        <w:tblStyle w:val="8"/>
        <w:tblpPr w:leftFromText="180" w:rightFromText="180" w:vertAnchor="text" w:horzAnchor="page" w:tblpX="1799" w:tblpY="444"/>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4"/>
        <w:gridCol w:w="39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6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restar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1、综合实力</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、保质期承诺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、返修时间承诺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根据投标人所承诺的针对各市、县（区）公安机关发放后的警服及服饰返修时间情况进行打分（满分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 2、 各市、县（区）公安机关单批所需返修警服及服饰数量＞50件的，中标人须在10个日历日内按照《福建省公安机关警服返修通知函》中所要求的返修内容返修到位的得1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、应急响应承诺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投标人须承诺，若中标，</w:t>
            </w:r>
            <w:r>
              <w:rPr>
                <w:rFonts w:hint="eastAsia" w:ascii="宋体" w:hAnsi="宋体" w:eastAsia="宋体" w:cs="宋体"/>
                <w:kern w:val="0"/>
                <w:sz w:val="24"/>
                <w:szCs w:val="24"/>
                <w:lang w:val="en-US" w:eastAsia="zh-CN" w:bidi="ar"/>
              </w:rPr>
              <w:t>在接到采购人急需采购本次中标品种(采购金额不超过原合同采购金额的10%）的书面函后，承诺在接到通知后10日内供货到位的得3分。</w:t>
            </w:r>
            <w:r>
              <w:rPr>
                <w:rFonts w:ascii="宋体" w:hAnsi="宋体" w:eastAsia="宋体" w:cs="宋体"/>
                <w:kern w:val="0"/>
                <w:sz w:val="24"/>
                <w:szCs w:val="24"/>
                <w:lang w:val="en-US" w:eastAsia="zh-CN" w:bidi="ar"/>
              </w:rPr>
              <w:t>（投标人须提供承诺函，具体承诺函格式详见附件中附表）。</w:t>
            </w:r>
          </w:p>
        </w:tc>
      </w:tr>
    </w:tbl>
    <w:p>
      <w:pPr>
        <w:pStyle w:val="5"/>
        <w:keepNext w:val="0"/>
        <w:keepLines w:val="0"/>
        <w:widowControl/>
        <w:suppressLineNumbers w:val="0"/>
        <w:spacing w:before="0" w:beforeAutospacing="0" w:after="150" w:afterAutospacing="0"/>
        <w:ind w:left="0" w:right="0" w:firstLine="480"/>
      </w:pPr>
    </w:p>
    <w:p>
      <w:pPr>
        <w:pStyle w:val="5"/>
        <w:keepNext w:val="0"/>
        <w:keepLines w:val="0"/>
        <w:widowControl/>
        <w:suppressLineNumbers w:val="0"/>
        <w:spacing w:before="0" w:beforeAutospacing="0" w:after="150" w:afterAutospacing="0"/>
        <w:ind w:left="0" w:right="0" w:firstLine="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9"/>
        <w:gridCol w:w="57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节能产品、环境标志产品</w:t>
            </w:r>
          </w:p>
        </w:tc>
        <w:tc>
          <w:tcPr>
            <w:tcW w:w="579"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6.88</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丝织胸徽或硬式肩章或软式肩章或套式肩章或缝制臂章或尼龙搭扣臂章或扣式臂章）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7"/>
          <w:rFonts w:hint="eastAsia" w:ascii="宋体" w:hAnsi="宋体" w:eastAsia="宋体" w:cs="宋体"/>
          <w:b/>
          <w:color w:val="393939"/>
          <w:sz w:val="24"/>
          <w:szCs w:val="24"/>
          <w:shd w:val="clear" w:fill="FFFFFF"/>
        </w:rPr>
        <w:t>合同包3采用综合评分法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lang w:eastAsia="zh-CN"/>
        </w:rPr>
        <w:t>30分</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7"/>
                <w:rFonts w:ascii="宋体" w:hAnsi="宋体" w:eastAsia="宋体" w:cs="宋体"/>
                <w:b/>
                <w:kern w:val="0"/>
                <w:sz w:val="24"/>
                <w:szCs w:val="24"/>
                <w:lang w:val="en-US" w:eastAsia="zh-CN" w:bidi="ar"/>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eastAsia" w:ascii="宋体" w:hAnsi="宋体" w:eastAsia="宋体" w:cs="宋体"/>
          <w:sz w:val="24"/>
          <w:szCs w:val="24"/>
          <w:lang w:eastAsia="zh-CN"/>
        </w:rPr>
        <w:t>满分为56分。</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07"/>
        <w:gridCol w:w="406"/>
        <w:gridCol w:w="7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56</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货物的技术性能和要求:根据提供2019年1月1日以来所投合同包中的品种（内腰带 、外腰带共2种）经投标人送省部级质量检验机构出具的检验报告（具体检验项目外观质量及理化），评标时按报告中的检测结果进行评分，全部合格的</w:t>
            </w:r>
            <w:r>
              <w:rPr>
                <w:rFonts w:hint="eastAsia" w:ascii="宋体" w:hAnsi="宋体" w:eastAsia="宋体" w:cs="宋体"/>
                <w:kern w:val="0"/>
                <w:sz w:val="24"/>
                <w:szCs w:val="24"/>
                <w:lang w:val="en-US" w:eastAsia="zh-CN" w:bidi="ar"/>
              </w:rPr>
              <w:t>得56分</w:t>
            </w:r>
            <w:r>
              <w:rPr>
                <w:rFonts w:ascii="宋体" w:hAnsi="宋体" w:eastAsia="宋体" w:cs="宋体"/>
                <w:kern w:val="0"/>
                <w:sz w:val="24"/>
                <w:szCs w:val="24"/>
                <w:lang w:val="en-US" w:eastAsia="zh-CN" w:bidi="ar"/>
              </w:rPr>
              <w:t>，每出现一个轻缺陷的扣1分，每出现一个重缺陷的扣2分，每出现一个不合格的扣3分，若出现检验报告提供不齐全的，</w:t>
            </w:r>
            <w:r>
              <w:rPr>
                <w:rFonts w:hint="eastAsia" w:ascii="宋体" w:hAnsi="宋体" w:eastAsia="宋体" w:cs="宋体"/>
                <w:kern w:val="0"/>
                <w:sz w:val="24"/>
                <w:szCs w:val="24"/>
                <w:lang w:val="en-US" w:eastAsia="zh-CN" w:bidi="ar"/>
              </w:rPr>
              <w:t>每缺少一份检验报告的扣3分，每份检验报告中无外观质量和理化项目的扣2分，</w:t>
            </w:r>
            <w:r>
              <w:rPr>
                <w:rFonts w:ascii="宋体" w:hAnsi="宋体" w:eastAsia="宋体" w:cs="宋体"/>
                <w:kern w:val="0"/>
                <w:sz w:val="24"/>
                <w:szCs w:val="24"/>
                <w:lang w:val="en-US" w:eastAsia="zh-CN" w:bidi="ar"/>
              </w:rPr>
              <w:t>扣完为止。 (</w:t>
            </w:r>
            <w:r>
              <w:rPr>
                <w:rFonts w:hint="eastAsia" w:ascii="宋体" w:hAnsi="宋体" w:eastAsia="宋体" w:cs="宋体"/>
                <w:kern w:val="0"/>
                <w:sz w:val="24"/>
                <w:szCs w:val="24"/>
                <w:lang w:val="en-US" w:eastAsia="zh-CN" w:bidi="ar"/>
              </w:rPr>
              <w:t>满分56分</w:t>
            </w:r>
            <w:r>
              <w:rPr>
                <w:rFonts w:ascii="宋体" w:hAnsi="宋体" w:eastAsia="宋体" w:cs="宋体"/>
                <w:kern w:val="0"/>
                <w:sz w:val="24"/>
                <w:szCs w:val="24"/>
                <w:lang w:val="en-US" w:eastAsia="zh-CN" w:bidi="ar"/>
              </w:rPr>
              <w:t>)</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eastAsia" w:ascii="宋体" w:hAnsi="宋体" w:eastAsia="宋体" w:cs="宋体"/>
          <w:sz w:val="24"/>
          <w:szCs w:val="24"/>
          <w:lang w:eastAsia="zh-CN"/>
        </w:rPr>
        <w:t>满分为14分。</w:t>
      </w:r>
    </w:p>
    <w:tbl>
      <w:tblPr>
        <w:tblStyle w:val="8"/>
        <w:tblpPr w:leftFromText="180" w:rightFromText="180" w:vertAnchor="text" w:horzAnchor="page" w:tblpX="1799" w:tblpY="444"/>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4"/>
        <w:gridCol w:w="39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6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restar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1、综合实力</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、保质期承诺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、返修时间承诺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根据投标人所承诺的针对各市、县（区）公安机关发放后的警服及服饰返修时间情况进行打分（满分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 2、 各市、县（区）公安机关单批所需返修警服及服饰数量＞50件的，中标人须在10个日历日内按照《福建省公安机关警服返修通知函》中所要求的返修内容返修到位的得1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、应急响应承诺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投标人须承诺，若中标，</w:t>
            </w:r>
            <w:r>
              <w:rPr>
                <w:rFonts w:hint="eastAsia" w:ascii="宋体" w:hAnsi="宋体" w:eastAsia="宋体" w:cs="宋体"/>
                <w:kern w:val="0"/>
                <w:sz w:val="24"/>
                <w:szCs w:val="24"/>
                <w:lang w:val="en-US" w:eastAsia="zh-CN" w:bidi="ar"/>
              </w:rPr>
              <w:t>在接到采购人急需采购本次中标品种(采购金额不超过原合同采购金额的10%）的书面函后，承诺在接到通知后10日内供货到位的得3分。</w:t>
            </w:r>
            <w:r>
              <w:rPr>
                <w:rFonts w:ascii="宋体" w:hAnsi="宋体" w:eastAsia="宋体" w:cs="宋体"/>
                <w:kern w:val="0"/>
                <w:sz w:val="24"/>
                <w:szCs w:val="24"/>
                <w:lang w:val="en-US" w:eastAsia="zh-CN" w:bidi="ar"/>
              </w:rPr>
              <w:t>（投标人须提供承诺函，具体承诺函格式详见附件中附表）。</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9"/>
        <w:gridCol w:w="57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节能产品、环境标志产品</w:t>
            </w:r>
          </w:p>
        </w:tc>
        <w:tc>
          <w:tcPr>
            <w:tcW w:w="579"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6.88</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内腰带或黑色外腰带或白色外腰带）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7"/>
          <w:rFonts w:hint="eastAsia" w:ascii="宋体" w:hAnsi="宋体" w:eastAsia="宋体" w:cs="宋体"/>
          <w:b/>
          <w:color w:val="393939"/>
          <w:sz w:val="24"/>
          <w:szCs w:val="24"/>
          <w:shd w:val="clear" w:fill="FFFFFF"/>
        </w:rPr>
        <w:t>合同包4采用综合评分法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lang w:eastAsia="zh-CN"/>
        </w:rPr>
        <w:t>30分</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7"/>
                <w:rFonts w:ascii="宋体" w:hAnsi="宋体" w:eastAsia="宋体" w:cs="宋体"/>
                <w:b/>
                <w:kern w:val="0"/>
                <w:sz w:val="24"/>
                <w:szCs w:val="24"/>
                <w:lang w:val="en-US" w:eastAsia="zh-CN" w:bidi="ar"/>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eastAsia" w:ascii="宋体" w:hAnsi="宋体" w:eastAsia="宋体" w:cs="宋体"/>
          <w:sz w:val="24"/>
          <w:szCs w:val="24"/>
          <w:lang w:eastAsia="zh-CN"/>
        </w:rPr>
        <w:t>满分为56分。</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07"/>
        <w:gridCol w:w="406"/>
        <w:gridCol w:w="7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56</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2019年1月1日以来所投合同包中的品种【特警战训多功能包、特警战训战术背心（网眼布）、特警战训腰带、特警战训枪套组合、特警防毒面具包、特警战训护肘、特警战训护膝共7种】经投标人送省部级质量检验机构出具的检验报告（具体检验项目外观质量及理化），评标时按报告中的检测结果进行评分，全部合格的</w:t>
            </w:r>
            <w:r>
              <w:rPr>
                <w:rFonts w:hint="eastAsia" w:ascii="宋体" w:hAnsi="宋体" w:eastAsia="宋体" w:cs="宋体"/>
                <w:kern w:val="0"/>
                <w:sz w:val="24"/>
                <w:szCs w:val="24"/>
                <w:lang w:val="en-US" w:eastAsia="zh-CN" w:bidi="ar"/>
              </w:rPr>
              <w:t>得56分</w:t>
            </w:r>
            <w:r>
              <w:rPr>
                <w:rFonts w:ascii="宋体" w:hAnsi="宋体" w:eastAsia="宋体" w:cs="宋体"/>
                <w:kern w:val="0"/>
                <w:sz w:val="24"/>
                <w:szCs w:val="24"/>
                <w:lang w:val="en-US" w:eastAsia="zh-CN" w:bidi="ar"/>
              </w:rPr>
              <w:t>，每出现一个轻缺陷的扣1分，每出现一个重缺陷的扣2分，每出现一个不合格的扣3分，若出现检验报告提供不齐全的，</w:t>
            </w:r>
            <w:r>
              <w:rPr>
                <w:rFonts w:hint="eastAsia" w:ascii="宋体" w:hAnsi="宋体" w:eastAsia="宋体" w:cs="宋体"/>
                <w:kern w:val="0"/>
                <w:sz w:val="24"/>
                <w:szCs w:val="24"/>
                <w:lang w:val="en-US" w:eastAsia="zh-CN" w:bidi="ar"/>
              </w:rPr>
              <w:t>每缺少一份检验报告的扣3分，每份检验报告中无外观质量和理化项目的扣2分，</w:t>
            </w:r>
            <w:r>
              <w:rPr>
                <w:rFonts w:ascii="宋体" w:hAnsi="宋体" w:eastAsia="宋体" w:cs="宋体"/>
                <w:kern w:val="0"/>
                <w:sz w:val="24"/>
                <w:szCs w:val="24"/>
                <w:lang w:val="en-US" w:eastAsia="zh-CN" w:bidi="ar"/>
              </w:rPr>
              <w:t>扣完为止。 (</w:t>
            </w:r>
            <w:r>
              <w:rPr>
                <w:rFonts w:hint="eastAsia" w:ascii="宋体" w:hAnsi="宋体" w:eastAsia="宋体" w:cs="宋体"/>
                <w:kern w:val="0"/>
                <w:sz w:val="24"/>
                <w:szCs w:val="24"/>
                <w:lang w:val="en-US" w:eastAsia="zh-CN" w:bidi="ar"/>
              </w:rPr>
              <w:t>满分56分</w:t>
            </w:r>
            <w:r>
              <w:rPr>
                <w:rFonts w:ascii="宋体" w:hAnsi="宋体" w:eastAsia="宋体" w:cs="宋体"/>
                <w:kern w:val="0"/>
                <w:sz w:val="24"/>
                <w:szCs w:val="24"/>
                <w:lang w:val="en-US" w:eastAsia="zh-CN" w:bidi="ar"/>
              </w:rPr>
              <w:t>)</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eastAsia" w:ascii="宋体" w:hAnsi="宋体" w:eastAsia="宋体" w:cs="宋体"/>
          <w:sz w:val="24"/>
          <w:szCs w:val="24"/>
          <w:lang w:eastAsia="zh-CN"/>
        </w:rPr>
        <w:t>满分为14分。</w:t>
      </w:r>
    </w:p>
    <w:tbl>
      <w:tblPr>
        <w:tblStyle w:val="8"/>
        <w:tblpPr w:leftFromText="180" w:rightFromText="180" w:vertAnchor="text" w:horzAnchor="page" w:tblpX="1799" w:tblpY="444"/>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4"/>
        <w:gridCol w:w="39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6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restar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1、综合实力</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、保质期承诺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、返修时间承诺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根据投标人所承诺的针对各市、县（区）公安机关发放后的警服及服饰返修时间情况进行打分（满分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 2、 各市、县（区）公安机关单批所需返修警服及服饰数量＞50件的，中标人须在10个日历日内按照《福建省公安机关警服返修通知函》中所要求的返修内容返修到位的得1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、应急响应承诺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投标人须承诺，若中标，</w:t>
            </w:r>
            <w:r>
              <w:rPr>
                <w:rFonts w:hint="eastAsia" w:ascii="宋体" w:hAnsi="宋体" w:eastAsia="宋体" w:cs="宋体"/>
                <w:kern w:val="0"/>
                <w:sz w:val="24"/>
                <w:szCs w:val="24"/>
                <w:lang w:val="en-US" w:eastAsia="zh-CN" w:bidi="ar"/>
              </w:rPr>
              <w:t>在接到采购人急需采购本次中标品种(采购金额不超过原合同采购金额的10%）的书面函后，承诺在接到通知后10日内供货到位的得3分。</w:t>
            </w:r>
            <w:r>
              <w:rPr>
                <w:rFonts w:ascii="宋体" w:hAnsi="宋体" w:eastAsia="宋体" w:cs="宋体"/>
                <w:kern w:val="0"/>
                <w:sz w:val="24"/>
                <w:szCs w:val="24"/>
                <w:lang w:val="en-US" w:eastAsia="zh-CN" w:bidi="ar"/>
              </w:rPr>
              <w:t>（投标人须提供承诺函，具体承诺函格式详见附件中附表）。</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9"/>
        <w:gridCol w:w="57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节能产品、环境标志产品</w:t>
            </w:r>
          </w:p>
        </w:tc>
        <w:tc>
          <w:tcPr>
            <w:tcW w:w="579"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6.88</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特警战训多功能包或特警战训战术背心（网眼布）或特警战训腰带或特警战训枪套组合或特警防毒面具包或特警战训护肘或特警战训护膝】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7"/>
          <w:rFonts w:hint="eastAsia" w:ascii="宋体" w:hAnsi="宋体" w:eastAsia="宋体" w:cs="宋体"/>
          <w:b/>
          <w:color w:val="393939"/>
          <w:sz w:val="24"/>
          <w:szCs w:val="24"/>
          <w:shd w:val="clear" w:fill="FFFFFF"/>
        </w:rPr>
        <w:t>合同包5采用综合评分法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lang w:eastAsia="zh-CN"/>
        </w:rPr>
        <w:t>30分</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7"/>
                <w:rFonts w:ascii="宋体" w:hAnsi="宋体" w:eastAsia="宋体" w:cs="宋体"/>
                <w:b/>
                <w:kern w:val="0"/>
                <w:sz w:val="24"/>
                <w:szCs w:val="24"/>
                <w:lang w:val="en-US" w:eastAsia="zh-CN" w:bidi="ar"/>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eastAsia" w:ascii="宋体" w:hAnsi="宋体" w:eastAsia="宋体" w:cs="宋体"/>
          <w:sz w:val="24"/>
          <w:szCs w:val="24"/>
          <w:lang w:eastAsia="zh-CN"/>
        </w:rPr>
        <w:t>满分为56分。</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07"/>
        <w:gridCol w:w="406"/>
        <w:gridCol w:w="7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56</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2019年1月1日以来所投合同包中的品种（特警战训全指手套、特警战训半指手套共2种）经投标人送省部级质量检验机构出具的检验报告（具体检验项目外观质量及理化），评标时按报告中的检测结果进行评分，全部合格的</w:t>
            </w:r>
            <w:r>
              <w:rPr>
                <w:rFonts w:hint="eastAsia" w:ascii="宋体" w:hAnsi="宋体" w:eastAsia="宋体" w:cs="宋体"/>
                <w:kern w:val="0"/>
                <w:sz w:val="24"/>
                <w:szCs w:val="24"/>
                <w:lang w:val="en-US" w:eastAsia="zh-CN" w:bidi="ar"/>
              </w:rPr>
              <w:t>得56分</w:t>
            </w:r>
            <w:r>
              <w:rPr>
                <w:rFonts w:ascii="宋体" w:hAnsi="宋体" w:eastAsia="宋体" w:cs="宋体"/>
                <w:kern w:val="0"/>
                <w:sz w:val="24"/>
                <w:szCs w:val="24"/>
                <w:lang w:val="en-US" w:eastAsia="zh-CN" w:bidi="ar"/>
              </w:rPr>
              <w:t>，每出现一个轻缺陷的扣1分，每出现一个重缺陷的扣2分，每出现一个不合格的扣3分，若出现检验报告提供不齐全的，</w:t>
            </w:r>
            <w:r>
              <w:rPr>
                <w:rFonts w:hint="eastAsia" w:ascii="宋体" w:hAnsi="宋体" w:eastAsia="宋体" w:cs="宋体"/>
                <w:kern w:val="0"/>
                <w:sz w:val="24"/>
                <w:szCs w:val="24"/>
                <w:lang w:val="en-US" w:eastAsia="zh-CN" w:bidi="ar"/>
              </w:rPr>
              <w:t>每缺少一份检验报告的扣3分，每份检验报告中无外观质量和理化项目的扣2分，</w:t>
            </w:r>
            <w:r>
              <w:rPr>
                <w:rFonts w:ascii="宋体" w:hAnsi="宋体" w:eastAsia="宋体" w:cs="宋体"/>
                <w:kern w:val="0"/>
                <w:sz w:val="24"/>
                <w:szCs w:val="24"/>
                <w:lang w:val="en-US" w:eastAsia="zh-CN" w:bidi="ar"/>
              </w:rPr>
              <w:t>扣完为止。 (</w:t>
            </w:r>
            <w:r>
              <w:rPr>
                <w:rFonts w:hint="eastAsia" w:ascii="宋体" w:hAnsi="宋体" w:eastAsia="宋体" w:cs="宋体"/>
                <w:kern w:val="0"/>
                <w:sz w:val="24"/>
                <w:szCs w:val="24"/>
                <w:lang w:val="en-US" w:eastAsia="zh-CN" w:bidi="ar"/>
              </w:rPr>
              <w:t>满分56分</w:t>
            </w:r>
            <w:r>
              <w:rPr>
                <w:rFonts w:ascii="宋体" w:hAnsi="宋体" w:eastAsia="宋体" w:cs="宋体"/>
                <w:kern w:val="0"/>
                <w:sz w:val="24"/>
                <w:szCs w:val="24"/>
                <w:lang w:val="en-US" w:eastAsia="zh-CN" w:bidi="ar"/>
              </w:rPr>
              <w:t>)</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eastAsia" w:ascii="宋体" w:hAnsi="宋体" w:eastAsia="宋体" w:cs="宋体"/>
          <w:sz w:val="24"/>
          <w:szCs w:val="24"/>
          <w:lang w:eastAsia="zh-CN"/>
        </w:rPr>
        <w:t>满分为14分。</w:t>
      </w:r>
    </w:p>
    <w:tbl>
      <w:tblPr>
        <w:tblStyle w:val="8"/>
        <w:tblpPr w:leftFromText="180" w:rightFromText="180" w:vertAnchor="text" w:horzAnchor="page" w:tblpX="1799" w:tblpY="444"/>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4"/>
        <w:gridCol w:w="39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6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restar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1、综合实力</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、保质期承诺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、返修时间承诺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根据投标人所承诺的针对各市、县（区）公安机关发放后的警服及服饰返修时间情况进行打分（满分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 2、 各市、县（区）公安机关单批所需返修警服及服饰数量＞50件的，中标人须在10个日历日内按照《福建省公安机关警服返修通知函》中所要求的返修内容返修到位的得1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、应急响应承诺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投标人须承诺，若中标，</w:t>
            </w:r>
            <w:r>
              <w:rPr>
                <w:rFonts w:hint="eastAsia" w:ascii="宋体" w:hAnsi="宋体" w:eastAsia="宋体" w:cs="宋体"/>
                <w:kern w:val="0"/>
                <w:sz w:val="24"/>
                <w:szCs w:val="24"/>
                <w:lang w:val="en-US" w:eastAsia="zh-CN" w:bidi="ar"/>
              </w:rPr>
              <w:t>在接到采购人急需采购本次中标品种(采购金额不超过原合同采购金额的10%）的书面函后，承诺在接到通知后10日内供货到位的得3分。</w:t>
            </w:r>
            <w:r>
              <w:rPr>
                <w:rFonts w:ascii="宋体" w:hAnsi="宋体" w:eastAsia="宋体" w:cs="宋体"/>
                <w:kern w:val="0"/>
                <w:sz w:val="24"/>
                <w:szCs w:val="24"/>
                <w:lang w:val="en-US" w:eastAsia="zh-CN" w:bidi="ar"/>
              </w:rPr>
              <w:t>（投标人须提供承诺函，具体承诺函格式详见附件中附表）。</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9"/>
        <w:gridCol w:w="57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节能产品、环境标志产品</w:t>
            </w:r>
          </w:p>
        </w:tc>
        <w:tc>
          <w:tcPr>
            <w:tcW w:w="579"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6.88</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特警战训全指手套或特警战训半指手套）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7"/>
          <w:rFonts w:hint="eastAsia" w:ascii="宋体" w:hAnsi="宋体" w:eastAsia="宋体" w:cs="宋体"/>
          <w:b/>
          <w:color w:val="393939"/>
          <w:sz w:val="24"/>
          <w:szCs w:val="24"/>
          <w:shd w:val="clear" w:fill="FFFFFF"/>
        </w:rPr>
        <w:t>合同包6采用综合评分法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lang w:eastAsia="zh-CN"/>
        </w:rPr>
        <w:t>30分</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7"/>
                <w:rFonts w:ascii="宋体" w:hAnsi="宋体" w:eastAsia="宋体" w:cs="宋体"/>
                <w:b/>
                <w:kern w:val="0"/>
                <w:sz w:val="24"/>
                <w:szCs w:val="24"/>
                <w:lang w:val="en-US" w:eastAsia="zh-CN" w:bidi="ar"/>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eastAsia" w:ascii="宋体" w:hAnsi="宋体" w:eastAsia="宋体" w:cs="宋体"/>
          <w:sz w:val="24"/>
          <w:szCs w:val="24"/>
          <w:lang w:eastAsia="zh-CN"/>
        </w:rPr>
        <w:t>满分为56分。</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07"/>
        <w:gridCol w:w="406"/>
        <w:gridCol w:w="7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56</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2019年1月1日以来所投合同包中的品种（领带夹、大帽徽、领花、金属胸徽共4种）经投标人送省部级质量检验机构出具的检验报告（具体检验项目外观质量及理化），评标时按报告中的检测结果进行评分，全部合格的</w:t>
            </w:r>
            <w:r>
              <w:rPr>
                <w:rFonts w:hint="eastAsia" w:ascii="宋体" w:hAnsi="宋体" w:eastAsia="宋体" w:cs="宋体"/>
                <w:kern w:val="0"/>
                <w:sz w:val="24"/>
                <w:szCs w:val="24"/>
                <w:lang w:val="en-US" w:eastAsia="zh-CN" w:bidi="ar"/>
              </w:rPr>
              <w:t>得56分</w:t>
            </w:r>
            <w:r>
              <w:rPr>
                <w:rFonts w:ascii="宋体" w:hAnsi="宋体" w:eastAsia="宋体" w:cs="宋体"/>
                <w:kern w:val="0"/>
                <w:sz w:val="24"/>
                <w:szCs w:val="24"/>
                <w:lang w:val="en-US" w:eastAsia="zh-CN" w:bidi="ar"/>
              </w:rPr>
              <w:t>，每出现一个轻缺陷的扣1分，每出现一个重缺陷的扣2分，每出现一个不合格的扣3分，若出现检验报告提供不齐全的，</w:t>
            </w:r>
            <w:r>
              <w:rPr>
                <w:rFonts w:hint="eastAsia" w:ascii="宋体" w:hAnsi="宋体" w:eastAsia="宋体" w:cs="宋体"/>
                <w:kern w:val="0"/>
                <w:sz w:val="24"/>
                <w:szCs w:val="24"/>
                <w:lang w:val="en-US" w:eastAsia="zh-CN" w:bidi="ar"/>
              </w:rPr>
              <w:t>每缺少一份检验报告的扣3分，每份检验报告中无外观质量和理化项目的扣2分，</w:t>
            </w:r>
            <w:r>
              <w:rPr>
                <w:rFonts w:ascii="宋体" w:hAnsi="宋体" w:eastAsia="宋体" w:cs="宋体"/>
                <w:kern w:val="0"/>
                <w:sz w:val="24"/>
                <w:szCs w:val="24"/>
                <w:lang w:val="en-US" w:eastAsia="zh-CN" w:bidi="ar"/>
              </w:rPr>
              <w:t>扣完为止。 (</w:t>
            </w:r>
            <w:r>
              <w:rPr>
                <w:rFonts w:hint="eastAsia" w:ascii="宋体" w:hAnsi="宋体" w:eastAsia="宋体" w:cs="宋体"/>
                <w:kern w:val="0"/>
                <w:sz w:val="24"/>
                <w:szCs w:val="24"/>
                <w:lang w:val="en-US" w:eastAsia="zh-CN" w:bidi="ar"/>
              </w:rPr>
              <w:t>满分56分</w:t>
            </w:r>
            <w:r>
              <w:rPr>
                <w:rFonts w:ascii="宋体" w:hAnsi="宋体" w:eastAsia="宋体" w:cs="宋体"/>
                <w:kern w:val="0"/>
                <w:sz w:val="24"/>
                <w:szCs w:val="24"/>
                <w:lang w:val="en-US" w:eastAsia="zh-CN" w:bidi="ar"/>
              </w:rPr>
              <w:t>)</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eastAsia" w:ascii="宋体" w:hAnsi="宋体" w:eastAsia="宋体" w:cs="宋体"/>
          <w:sz w:val="24"/>
          <w:szCs w:val="24"/>
          <w:lang w:eastAsia="zh-CN"/>
        </w:rPr>
        <w:t>满分为14分。</w:t>
      </w:r>
    </w:p>
    <w:tbl>
      <w:tblPr>
        <w:tblStyle w:val="8"/>
        <w:tblpPr w:leftFromText="180" w:rightFromText="180" w:vertAnchor="text" w:horzAnchor="page" w:tblpX="1799" w:tblpY="444"/>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4"/>
        <w:gridCol w:w="39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6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restar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1、综合实力</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、保质期承诺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、返修时间承诺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根据投标人所承诺的针对各市、县（区）公安机关发放后的警服及服饰返修时间情况进行打分（满分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 2、 各市、县（区）公安机关单批所需返修警服及服饰数量＞50件的，中标人须在10个日历日内按照《福建省公安机关警服返修通知函》中所要求的返修内容返修到位的得1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、应急响应承诺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投标人须承诺，若中标，</w:t>
            </w:r>
            <w:r>
              <w:rPr>
                <w:rFonts w:hint="eastAsia" w:ascii="宋体" w:hAnsi="宋体" w:eastAsia="宋体" w:cs="宋体"/>
                <w:kern w:val="0"/>
                <w:sz w:val="24"/>
                <w:szCs w:val="24"/>
                <w:lang w:val="en-US" w:eastAsia="zh-CN" w:bidi="ar"/>
              </w:rPr>
              <w:t>在接到采购人急需采购本次中标品种(采购金额不超过原合同采购金额的10%）的书面函后，承诺在接到通知后10日内供货到位的得3分。</w:t>
            </w:r>
            <w:r>
              <w:rPr>
                <w:rFonts w:ascii="宋体" w:hAnsi="宋体" w:eastAsia="宋体" w:cs="宋体"/>
                <w:kern w:val="0"/>
                <w:sz w:val="24"/>
                <w:szCs w:val="24"/>
                <w:lang w:val="en-US" w:eastAsia="zh-CN" w:bidi="ar"/>
              </w:rPr>
              <w:t>（投标人须提供承诺函，具体承诺函格式详见附件中附表）。</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9"/>
        <w:gridCol w:w="57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节能产品、环境标志产品</w:t>
            </w:r>
          </w:p>
        </w:tc>
        <w:tc>
          <w:tcPr>
            <w:tcW w:w="579"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6.88</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领带夹或大帽徽或小帽徽或领花或金属胸徽）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7"/>
          <w:rFonts w:hint="eastAsia" w:ascii="宋体" w:hAnsi="宋体" w:eastAsia="宋体" w:cs="宋体"/>
          <w:b/>
          <w:color w:val="393939"/>
          <w:sz w:val="24"/>
          <w:szCs w:val="24"/>
          <w:shd w:val="clear" w:fill="FFFFFF"/>
        </w:rPr>
        <w:t>合同包7采用综合评分法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lang w:eastAsia="zh-CN"/>
        </w:rPr>
        <w:t>30分</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7"/>
                <w:rFonts w:ascii="宋体" w:hAnsi="宋体" w:eastAsia="宋体" w:cs="宋体"/>
                <w:b/>
                <w:kern w:val="0"/>
                <w:sz w:val="24"/>
                <w:szCs w:val="24"/>
                <w:lang w:val="en-US" w:eastAsia="zh-CN" w:bidi="ar"/>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eastAsia" w:ascii="宋体" w:hAnsi="宋体" w:eastAsia="宋体" w:cs="宋体"/>
          <w:sz w:val="24"/>
          <w:szCs w:val="24"/>
          <w:lang w:eastAsia="zh-CN"/>
        </w:rPr>
        <w:t>满分为56分。</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90"/>
        <w:gridCol w:w="470"/>
        <w:gridCol w:w="67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0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7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1、货物的技术性能和要求</w:t>
            </w:r>
          </w:p>
        </w:tc>
        <w:tc>
          <w:tcPr>
            <w:tcW w:w="4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lang w:val="en-US"/>
              </w:rPr>
            </w:pPr>
            <w:r>
              <w:rPr>
                <w:rFonts w:hint="eastAsia" w:ascii="宋体" w:hAnsi="宋体" w:eastAsia="宋体" w:cs="宋体"/>
                <w:kern w:val="0"/>
                <w:sz w:val="24"/>
                <w:szCs w:val="24"/>
                <w:lang w:val="en-US" w:eastAsia="zh-CN" w:bidi="ar"/>
              </w:rPr>
              <w:t>51</w:t>
            </w:r>
          </w:p>
        </w:tc>
        <w:tc>
          <w:tcPr>
            <w:tcW w:w="67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根据各投标人所投标产品的技术性能、功能以及对招标文件各项技术要求的逐项响应承诺等方面情况由评委进行评分，完全满足招标文件要求的得</w:t>
            </w:r>
            <w:r>
              <w:rPr>
                <w:rFonts w:hint="eastAsia" w:ascii="宋体" w:hAnsi="宋体" w:eastAsia="宋体" w:cs="宋体"/>
                <w:kern w:val="0"/>
                <w:sz w:val="24"/>
                <w:szCs w:val="24"/>
                <w:lang w:val="en-US" w:eastAsia="zh-CN" w:bidi="ar"/>
              </w:rPr>
              <w:t>51</w:t>
            </w:r>
            <w:r>
              <w:rPr>
                <w:rFonts w:ascii="宋体" w:hAnsi="宋体" w:eastAsia="宋体" w:cs="宋体"/>
                <w:kern w:val="0"/>
                <w:sz w:val="24"/>
                <w:szCs w:val="24"/>
                <w:lang w:val="en-US" w:eastAsia="zh-CN" w:bidi="ar"/>
              </w:rPr>
              <w:t>分；正偏离不加分，每偏离一项扣3分，扣完为止。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2、样品</w:t>
            </w:r>
          </w:p>
        </w:tc>
        <w:tc>
          <w:tcPr>
            <w:tcW w:w="4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2-1、根据投标人提供的投标样品的整体质量、观感及款式情况由评委进行评议，优的得3分，良的得2分，差的得1分，未提供样品的本项不得分。（满分3分）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0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4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75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2-2、根据投标人提供的投标样品工艺情况由评委进行评议，优的得2分，良的得1分，未提供样品的本项不得分。（满分2分）</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eastAsia" w:ascii="宋体" w:hAnsi="宋体" w:eastAsia="宋体" w:cs="宋体"/>
          <w:sz w:val="24"/>
          <w:szCs w:val="24"/>
          <w:lang w:eastAsia="zh-CN"/>
        </w:rPr>
        <w:t>满分为14分。</w:t>
      </w:r>
    </w:p>
    <w:tbl>
      <w:tblPr>
        <w:tblStyle w:val="8"/>
        <w:tblpPr w:leftFromText="180" w:rightFromText="180" w:vertAnchor="text" w:horzAnchor="page" w:tblpX="1799" w:tblpY="444"/>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4"/>
        <w:gridCol w:w="39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6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restar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1、综合实力</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、保质期承诺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、返修时间承诺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根据投标人所承诺的针对各市、县（区）公安机关发放后的警服及服饰返修时间情况进行打分（满分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 2、 各市、县（区）公安机关单批所需返修警服及服饰数量＞50件的，中标人须在10个日历日内按照《福建省公安机关警服返修通知函》中所要求的返修内容返修到位的得1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、应急响应承诺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投标人须承诺，若中标，</w:t>
            </w:r>
            <w:r>
              <w:rPr>
                <w:rFonts w:hint="eastAsia" w:ascii="宋体" w:hAnsi="宋体" w:eastAsia="宋体" w:cs="宋体"/>
                <w:kern w:val="0"/>
                <w:sz w:val="24"/>
                <w:szCs w:val="24"/>
                <w:lang w:val="en-US" w:eastAsia="zh-CN" w:bidi="ar"/>
              </w:rPr>
              <w:t>在接到采购人急需采购本次中标品种(采购金额不超过原合同采购金额的10%）的书面函后，承诺在接到通知后10日内供货到位的得3分。</w:t>
            </w:r>
            <w:r>
              <w:rPr>
                <w:rFonts w:ascii="宋体" w:hAnsi="宋体" w:eastAsia="宋体" w:cs="宋体"/>
                <w:kern w:val="0"/>
                <w:sz w:val="24"/>
                <w:szCs w:val="24"/>
                <w:lang w:val="en-US" w:eastAsia="zh-CN" w:bidi="ar"/>
              </w:rPr>
              <w:t>（投标人须提供承诺函，具体承诺函格式详见附件中附表）。</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9"/>
        <w:gridCol w:w="57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7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89"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节能产品、环境标志产品</w:t>
            </w:r>
          </w:p>
        </w:tc>
        <w:tc>
          <w:tcPr>
            <w:tcW w:w="579"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6.88</w:t>
            </w:r>
          </w:p>
        </w:tc>
        <w:tc>
          <w:tcPr>
            <w:tcW w:w="6843"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针线盒）的节能产品或环境标志产品证明材料，且提供的环境标志产品证明材料须符合《关于印发环境标志产品政府采购品目清单的通知》（财库〔2019〕18号）规定中的《环境标志产品政府采购品目清单》依据标准，否则不予得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7"/>
          <w:rFonts w:hint="eastAsia" w:ascii="宋体" w:hAnsi="宋体" w:eastAsia="宋体" w:cs="宋体"/>
          <w:b/>
          <w:color w:val="393939"/>
          <w:sz w:val="24"/>
          <w:szCs w:val="24"/>
          <w:shd w:val="clear" w:fill="FFFFFF"/>
        </w:rPr>
        <w:t>合同包8采用综合评分法</w:t>
      </w:r>
      <w:r>
        <w:rPr>
          <w:rFonts w:hint="eastAsia" w:ascii="宋体" w:hAnsi="宋体" w:eastAsia="宋体" w:cs="宋体"/>
          <w:color w:val="393939"/>
          <w:sz w:val="24"/>
          <w:szCs w:val="24"/>
          <w:shd w:val="clear" w:fill="FFFFFF"/>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lang w:eastAsia="zh-CN"/>
        </w:rPr>
        <w:t>30分</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7"/>
                <w:rFonts w:ascii="宋体" w:hAnsi="宋体" w:eastAsia="宋体" w:cs="宋体"/>
                <w:b/>
                <w:kern w:val="0"/>
                <w:sz w:val="24"/>
                <w:szCs w:val="24"/>
                <w:lang w:val="en-US" w:eastAsia="zh-CN" w:bidi="ar"/>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 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eastAsia" w:ascii="宋体" w:hAnsi="宋体" w:eastAsia="宋体" w:cs="宋体"/>
          <w:sz w:val="24"/>
          <w:szCs w:val="24"/>
          <w:lang w:eastAsia="zh-CN"/>
        </w:rPr>
        <w:t>满分为56分。</w:t>
      </w:r>
    </w:p>
    <w:tbl>
      <w:tblPr>
        <w:tblStyle w:val="8"/>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07"/>
        <w:gridCol w:w="406"/>
        <w:gridCol w:w="72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w:t>
            </w:r>
          </w:p>
        </w:tc>
        <w:tc>
          <w:tcPr>
            <w:tcW w:w="40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56</w:t>
            </w:r>
          </w:p>
        </w:tc>
        <w:tc>
          <w:tcPr>
            <w:tcW w:w="72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货物的技术性能和要求:根据提供2019年1月1日以来所投合同包中的品种（夏季摩托车头盔 、冬季摩托车头盔共2种）经投标人送省部级质量检验机构出具的检验报告（具体检验项目外观质量及理化），评标时按报告中的检测结果进行评分，全部合格的</w:t>
            </w:r>
            <w:r>
              <w:rPr>
                <w:rFonts w:hint="eastAsia" w:ascii="宋体" w:hAnsi="宋体" w:eastAsia="宋体" w:cs="宋体"/>
                <w:kern w:val="0"/>
                <w:sz w:val="24"/>
                <w:szCs w:val="24"/>
                <w:lang w:val="en-US" w:eastAsia="zh-CN" w:bidi="ar"/>
              </w:rPr>
              <w:t>得56分</w:t>
            </w:r>
            <w:r>
              <w:rPr>
                <w:rFonts w:ascii="宋体" w:hAnsi="宋体" w:eastAsia="宋体" w:cs="宋体"/>
                <w:kern w:val="0"/>
                <w:sz w:val="24"/>
                <w:szCs w:val="24"/>
                <w:lang w:val="en-US" w:eastAsia="zh-CN" w:bidi="ar"/>
              </w:rPr>
              <w:t>，每出现一个轻缺陷的扣1分，每出现一个重缺陷的扣2分，每出现一个不合格的扣3分，若出现检验报告提供不齐全的，</w:t>
            </w:r>
            <w:r>
              <w:rPr>
                <w:rFonts w:hint="eastAsia" w:ascii="宋体" w:hAnsi="宋体" w:eastAsia="宋体" w:cs="宋体"/>
                <w:kern w:val="0"/>
                <w:sz w:val="24"/>
                <w:szCs w:val="24"/>
                <w:lang w:val="en-US" w:eastAsia="zh-CN" w:bidi="ar"/>
              </w:rPr>
              <w:t>每缺少一份检验报告的扣3分，每份检验报告中无外观质量和理化项目的扣2分，</w:t>
            </w:r>
            <w:r>
              <w:rPr>
                <w:rFonts w:ascii="宋体" w:hAnsi="宋体" w:eastAsia="宋体" w:cs="宋体"/>
                <w:kern w:val="0"/>
                <w:sz w:val="24"/>
                <w:szCs w:val="24"/>
                <w:lang w:val="en-US" w:eastAsia="zh-CN" w:bidi="ar"/>
              </w:rPr>
              <w:t>扣完为止。 (</w:t>
            </w:r>
            <w:r>
              <w:rPr>
                <w:rFonts w:hint="eastAsia" w:ascii="宋体" w:hAnsi="宋体" w:eastAsia="宋体" w:cs="宋体"/>
                <w:kern w:val="0"/>
                <w:sz w:val="24"/>
                <w:szCs w:val="24"/>
                <w:lang w:val="en-US" w:eastAsia="zh-CN" w:bidi="ar"/>
              </w:rPr>
              <w:t>满分56分</w:t>
            </w:r>
            <w:r>
              <w:rPr>
                <w:rFonts w:ascii="宋体" w:hAnsi="宋体" w:eastAsia="宋体" w:cs="宋体"/>
                <w:kern w:val="0"/>
                <w:sz w:val="24"/>
                <w:szCs w:val="24"/>
                <w:lang w:val="en-US" w:eastAsia="zh-CN" w:bidi="ar"/>
              </w:rPr>
              <w:t>)</w:t>
            </w:r>
          </w:p>
        </w:tc>
      </w:tr>
    </w:tbl>
    <w:p>
      <w:pPr>
        <w:pStyle w:val="5"/>
        <w:keepNext w:val="0"/>
        <w:keepLines w:val="0"/>
        <w:widowControl/>
        <w:suppressLineNumbers w:val="0"/>
        <w:spacing w:before="0" w:beforeAutospacing="0" w:after="150" w:afterAutospacing="0"/>
        <w:ind w:left="0" w:right="0" w:firstLine="480"/>
        <w:rPr>
          <w:rFonts w:hint="eastAsia" w:eastAsia="宋体"/>
          <w:lang w:eastAsia="zh-CN"/>
        </w:rPr>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eastAsia" w:ascii="宋体" w:hAnsi="宋体" w:eastAsia="宋体" w:cs="宋体"/>
          <w:sz w:val="24"/>
          <w:szCs w:val="24"/>
          <w:lang w:eastAsia="zh-CN"/>
        </w:rPr>
        <w:t>满分为14分。</w:t>
      </w:r>
    </w:p>
    <w:tbl>
      <w:tblPr>
        <w:tblStyle w:val="8"/>
        <w:tblpPr w:leftFromText="180" w:rightFromText="180" w:vertAnchor="text" w:horzAnchor="page" w:tblpX="1799" w:tblpY="444"/>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4"/>
        <w:gridCol w:w="39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66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restar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1、综合实力</w:t>
            </w: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ISO9001系列质量管理体系认证证书的得1分；投标人获得ISO14001环境管理体系认证证书的得1分；投标人获得职业健康安全管理体系认证证书的得1分。满分3分，须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vMerge w:val="continue"/>
            <w:shd w:val="clear" w:color="auto" w:fill="auto"/>
            <w:vAlign w:val="center"/>
          </w:tcPr>
          <w:p>
            <w:pPr>
              <w:rPr>
                <w:rFonts w:hint="eastAsia" w:ascii="宋体"/>
                <w:sz w:val="24"/>
                <w:szCs w:val="24"/>
              </w:rPr>
            </w:pPr>
          </w:p>
        </w:tc>
        <w:tc>
          <w:tcPr>
            <w:tcW w:w="39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、保质期承诺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分。投标人须提供专项承诺。售后服务不满足招标文件要求的，按无效投标处理（投标人须提供承诺函，具体承诺函格式详见附件中附表）。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、返修时间承诺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根据投标人所承诺的针对各市、县（区）公安机关发放后的警服及服饰返修时间情况进行打分（满分</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 2、 各市、县（区）公安机关单批所需返修警服及服饰数量＞50件的，中标人须在10个日历日内按照《福建省公安机关警服返修通知函》中所要求的返修内容返修到位的得1</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分，否则不得分。备注： 1、返修到位时间界定：从中标人收到各市、县（区）公安机关统一寄送的《福建省公安机关警服返修通知函》及所需返修警服的当日起至中标人将返修好的警服寄出给各市、县（区）公安机关的时间止，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664"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、应急响应承诺</w:t>
            </w:r>
          </w:p>
        </w:tc>
        <w:tc>
          <w:tcPr>
            <w:tcW w:w="397"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3</w:t>
            </w:r>
          </w:p>
        </w:tc>
        <w:tc>
          <w:tcPr>
            <w:tcW w:w="725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投标人须承诺，若中标，</w:t>
            </w:r>
            <w:r>
              <w:rPr>
                <w:rFonts w:hint="eastAsia" w:ascii="宋体" w:hAnsi="宋体" w:eastAsia="宋体" w:cs="宋体"/>
                <w:kern w:val="0"/>
                <w:sz w:val="24"/>
                <w:szCs w:val="24"/>
                <w:lang w:val="en-US" w:eastAsia="zh-CN" w:bidi="ar"/>
              </w:rPr>
              <w:t>在接到采购人急需采购本次中标品种(采购金额不超过原合同采购金额的10%）的书面函后，承诺在接到通知后10日内供货到位的得3分。</w:t>
            </w:r>
            <w:r>
              <w:rPr>
                <w:rFonts w:ascii="宋体" w:hAnsi="宋体" w:eastAsia="宋体" w:cs="宋体"/>
                <w:kern w:val="0"/>
                <w:sz w:val="24"/>
                <w:szCs w:val="24"/>
                <w:lang w:val="en-US" w:eastAsia="zh-CN" w:bidi="ar"/>
              </w:rPr>
              <w:t>（投标人须提供承诺函，具体承诺函格式详见附件中附表）。</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8"/>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95"/>
        <w:gridCol w:w="68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89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81"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73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9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节能产品、环境标志产品</w:t>
            </w:r>
          </w:p>
        </w:tc>
        <w:tc>
          <w:tcPr>
            <w:tcW w:w="681" w:type="dxa"/>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6.88</w:t>
            </w:r>
          </w:p>
        </w:tc>
        <w:tc>
          <w:tcPr>
            <w:tcW w:w="6735"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夏季摩托车头盔或冬季摩托车头盔或督</w:t>
            </w:r>
            <w:r>
              <w:rPr>
                <w:rFonts w:hint="eastAsia" w:ascii="宋体" w:hAnsi="宋体" w:eastAsia="宋体" w:cs="宋体"/>
                <w:kern w:val="0"/>
                <w:sz w:val="24"/>
                <w:szCs w:val="24"/>
                <w:lang w:val="en-US" w:eastAsia="zh-CN" w:bidi="ar"/>
              </w:rPr>
              <w:t>察</w:t>
            </w:r>
            <w:r>
              <w:rPr>
                <w:rFonts w:ascii="宋体" w:hAnsi="宋体" w:eastAsia="宋体" w:cs="宋体"/>
                <w:kern w:val="0"/>
                <w:sz w:val="24"/>
                <w:szCs w:val="24"/>
                <w:lang w:val="en-US" w:eastAsia="zh-CN" w:bidi="ar"/>
              </w:rPr>
              <w:t>勤务头盔）的节能产品或环境标志产品证明材料，且提供的环境标志产品证明材料须符合《关于印发环境标志产品政府采购品目清单的通知》（财库〔2019〕18号）规定中的《环境标志产品政府采购品目清单》依据标准HJ/T231再生塑料制品执行，否则不予得分。</w:t>
            </w:r>
          </w:p>
        </w:tc>
      </w:tr>
    </w:tbl>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5"/>
        <w:keepNext w:val="0"/>
        <w:keepLines w:val="0"/>
        <w:widowControl/>
        <w:suppressLineNumbers w:val="0"/>
        <w:spacing w:before="75" w:beforeAutospacing="0" w:after="75" w:afterAutospacing="0"/>
        <w:ind w:left="0" w:right="0" w:firstLine="0"/>
      </w:pP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1"/>
          <w:szCs w:val="31"/>
        </w:rPr>
        <w:t>第五章</w:t>
      </w:r>
      <w:r>
        <w:rPr>
          <w:rStyle w:val="7"/>
          <w:b/>
          <w:spacing w:val="0"/>
          <w:sz w:val="31"/>
          <w:szCs w:val="31"/>
        </w:rPr>
        <w:t>   </w:t>
      </w:r>
      <w:r>
        <w:rPr>
          <w:rStyle w:val="7"/>
          <w:rFonts w:hint="eastAsia" w:ascii="宋体" w:hAnsi="宋体" w:eastAsia="宋体" w:cs="宋体"/>
          <w:b/>
          <w:spacing w:val="0"/>
          <w:sz w:val="31"/>
          <w:szCs w:val="31"/>
        </w:rPr>
        <w:t>招标内容及要求</w:t>
      </w:r>
    </w:p>
    <w:p>
      <w:pPr>
        <w:pStyle w:val="5"/>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5"/>
        <w:keepNext w:val="0"/>
        <w:keepLines w:val="0"/>
        <w:widowControl/>
        <w:suppressLineNumbers w:val="0"/>
        <w:shd w:val="clear" w:fill="FFFFFF"/>
        <w:spacing w:before="0" w:beforeAutospacing="0" w:after="150" w:afterAutospacing="0" w:line="405" w:lineRule="atLeast"/>
        <w:ind w:left="0" w:right="0" w:firstLine="405"/>
      </w:pPr>
      <w:r>
        <w:rPr>
          <w:rFonts w:hint="eastAsia" w:ascii="宋体" w:hAnsi="宋体" w:eastAsia="宋体" w:cs="宋体"/>
          <w:color w:val="393939"/>
          <w:spacing w:val="0"/>
          <w:sz w:val="24"/>
          <w:szCs w:val="24"/>
          <w:shd w:val="clear" w:fill="FFFFFF"/>
        </w:rPr>
        <w:t>本项目为2020年福建省公安厅警用太阳镜等项目采购。投标人提供的所有产品必须通过合法渠道获得，其所提供的所有产品具有在中国境内的合法使用权和用户保护权且为全新原装品 牌货物。货物技术参数必须符合或优于国家及行业相关标准。技术和服务要求中的“预算单价”是按公安部、财政部《关于调整人民警察服装及其服饰预算指导价格的通知》（公装财【2012】588号）和公安部装财局《关于印发&lt;2012年度人民警察服装选配品种预算指导价格表&gt;的通知》（公装财【2012】690号）、《关于试用99式警服针线盒的通知》（公装财【2014】120号）执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7"/>
          <w:rFonts w:hint="eastAsia" w:ascii="宋体" w:hAnsi="宋体" w:eastAsia="宋体" w:cs="宋体"/>
          <w:b/>
          <w:spacing w:val="0"/>
          <w:sz w:val="24"/>
          <w:szCs w:val="24"/>
        </w:rPr>
        <w:t>（以“★”标示的内容为不允许负偏离的实质性要求）</w:t>
      </w:r>
    </w:p>
    <w:p>
      <w:pPr>
        <w:pStyle w:val="5"/>
        <w:keepNext w:val="0"/>
        <w:keepLines w:val="0"/>
        <w:widowControl/>
        <w:suppressLineNumbers w:val="0"/>
        <w:spacing w:before="75" w:beforeAutospacing="0" w:after="75" w:afterAutospacing="0" w:line="405" w:lineRule="atLeast"/>
        <w:ind w:left="0" w:right="0" w:firstLine="0"/>
      </w:pPr>
      <w:r>
        <w:rPr>
          <w:rStyle w:val="7"/>
          <w:rFonts w:hint="eastAsia" w:ascii="宋体" w:hAnsi="宋体" w:eastAsia="宋体" w:cs="宋体"/>
          <w:b/>
          <w:spacing w:val="0"/>
          <w:sz w:val="24"/>
          <w:szCs w:val="24"/>
        </w:rPr>
        <w:t>1、技术要求</w:t>
      </w:r>
    </w:p>
    <w:tbl>
      <w:tblPr>
        <w:tblStyle w:val="8"/>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21"/>
        <w:gridCol w:w="421"/>
        <w:gridCol w:w="671"/>
        <w:gridCol w:w="1793"/>
        <w:gridCol w:w="421"/>
        <w:gridCol w:w="1268"/>
        <w:gridCol w:w="1140"/>
        <w:gridCol w:w="1753"/>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10" w:hRule="atLeast"/>
        </w:trPr>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序号</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品目</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名 称</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项目</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名 称</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规格参数与技术指标</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单位</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数量</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预算</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单价</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预算金额</w:t>
            </w:r>
          </w:p>
        </w:tc>
        <w:tc>
          <w:tcPr>
            <w:tcW w:w="523" w:type="dxa"/>
            <w:shd w:val="clear" w:color="auto" w:fill="auto"/>
            <w:vAlign w:val="center"/>
          </w:tcPr>
          <w:p>
            <w:pPr>
              <w:pStyle w:val="5"/>
              <w:keepNext w:val="0"/>
              <w:keepLines w:val="0"/>
              <w:widowControl/>
              <w:suppressLineNumbers w:val="0"/>
              <w:spacing w:before="0" w:beforeAutospacing="0" w:after="150" w:afterAutospacing="0"/>
              <w:ind w:left="0" w:right="0"/>
              <w:jc w:val="both"/>
              <w:rPr>
                <w:rFonts w:hint="default" w:ascii="Calibri" w:hAnsi="Calibri" w:cs="Calibri"/>
                <w:sz w:val="27"/>
                <w:szCs w:val="27"/>
              </w:rPr>
            </w:pPr>
            <w:r>
              <w:rPr>
                <w:rFonts w:hint="eastAsia" w:ascii="宋体" w:hAnsi="宋体" w:eastAsia="宋体" w:cs="宋体"/>
                <w:sz w:val="24"/>
                <w:szCs w:val="24"/>
              </w:rPr>
              <w:t>投标检</w:t>
            </w:r>
            <w:r>
              <w:rPr>
                <w:rFonts w:hint="eastAsia" w:ascii="宋体" w:hAnsi="宋体" w:eastAsia="宋体" w:cs="宋体"/>
                <w:spacing w:val="0"/>
                <w:sz w:val="24"/>
                <w:szCs w:val="24"/>
              </w:rPr>
              <w:t>验报告和产品验收检验项目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trPr>
        <w:tc>
          <w:tcPr>
            <w:tcW w:w="421" w:type="dxa"/>
            <w:vMerge w:val="restart"/>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男太阳镜</w:t>
            </w:r>
          </w:p>
        </w:tc>
        <w:tc>
          <w:tcPr>
            <w:tcW w:w="1793" w:type="dxa"/>
            <w:vMerge w:val="restart"/>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按招标文件附件 《太阳镱技术参数与要求》生产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副</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13,703</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202.00 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2,768,006.00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trPr>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女太阳镜</w:t>
            </w:r>
          </w:p>
        </w:tc>
        <w:tc>
          <w:tcPr>
            <w:tcW w:w="1793"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副</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2,006</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202.00 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405,212.00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rPr>
        <w:tc>
          <w:tcPr>
            <w:tcW w:w="1513" w:type="dxa"/>
            <w:gridSpan w:val="3"/>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包1小计</w:t>
            </w:r>
          </w:p>
        </w:tc>
        <w:tc>
          <w:tcPr>
            <w:tcW w:w="1793"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421"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15,709</w:t>
            </w:r>
          </w:p>
        </w:tc>
        <w:tc>
          <w:tcPr>
            <w:tcW w:w="1140"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3,173,218.00</w:t>
            </w:r>
          </w:p>
        </w:tc>
        <w:tc>
          <w:tcPr>
            <w:tcW w:w="523" w:type="dxa"/>
            <w:shd w:val="clear" w:color="auto" w:fill="auto"/>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trPr>
        <w:tc>
          <w:tcPr>
            <w:tcW w:w="421" w:type="dxa"/>
            <w:vMerge w:val="restart"/>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丝织胸徽</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按GA674－2007标准</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枚</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27,785</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2.20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61,127.00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trPr>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硬式肩章</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按GA1409－2017技术标准生产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付</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95,954</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14.05</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1,348,153.70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5" w:hRule="atLeast"/>
        </w:trPr>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软式肩章</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按GA287－2017技术标准生产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付</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143,931</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7.80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1,122,661.80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5" w:hRule="atLeast"/>
        </w:trPr>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套式肩章</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按GA286－2017技术标准生产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付</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47,977</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5.50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263,873.50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05" w:hRule="atLeast"/>
        </w:trPr>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缝制臂章</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按GA285－2001技术标准生产，小号104MM×93MM和大号110MM×99MM</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枚</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105,315</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2.40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252,756.00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缝制小号臂章外观质量及理化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rPr>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尼龙搭扣臂章</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按GA285－2001技术标准生产，小号104MM×93MM和大号110MM×99MM</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枚</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2,745</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3.20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8,784.00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不重复检测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trPr>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7</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扣式臂章</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按GA285－2001技术标准生产，小号104MM×93MM</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枚</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9,129</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3.60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32,864.40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不重复检测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1513" w:type="dxa"/>
            <w:gridSpan w:val="3"/>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包2小计</w:t>
            </w:r>
          </w:p>
        </w:tc>
        <w:tc>
          <w:tcPr>
            <w:tcW w:w="1793"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421"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432,836 </w:t>
            </w:r>
          </w:p>
        </w:tc>
        <w:tc>
          <w:tcPr>
            <w:tcW w:w="1140"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3,090,220.40</w:t>
            </w:r>
          </w:p>
        </w:tc>
        <w:tc>
          <w:tcPr>
            <w:tcW w:w="523" w:type="dxa"/>
            <w:shd w:val="clear" w:color="auto" w:fill="auto"/>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0" w:hRule="atLeast"/>
        </w:trPr>
        <w:tc>
          <w:tcPr>
            <w:tcW w:w="421" w:type="dxa"/>
            <w:vMerge w:val="restart"/>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内腰带</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按GA290－2001技术标准生产。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条</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55,231</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45.00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2,485,395.00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黑色外腰带</w:t>
            </w:r>
          </w:p>
        </w:tc>
        <w:tc>
          <w:tcPr>
            <w:tcW w:w="1793" w:type="dxa"/>
            <w:vMerge w:val="restart"/>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按GA291－2001技术标准生产。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条</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3,322</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45.00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149,490.00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0" w:hRule="atLeast"/>
        </w:trPr>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白色外腰带</w:t>
            </w:r>
          </w:p>
        </w:tc>
        <w:tc>
          <w:tcPr>
            <w:tcW w:w="1793"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条</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212</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45.00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9,540.00</w:t>
            </w:r>
          </w:p>
        </w:tc>
        <w:tc>
          <w:tcPr>
            <w:tcW w:w="52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不重复检查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rPr>
        <w:tc>
          <w:tcPr>
            <w:tcW w:w="1513" w:type="dxa"/>
            <w:gridSpan w:val="3"/>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包3小计</w:t>
            </w:r>
          </w:p>
        </w:tc>
        <w:tc>
          <w:tcPr>
            <w:tcW w:w="1793"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421"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58,765</w:t>
            </w:r>
          </w:p>
        </w:tc>
        <w:tc>
          <w:tcPr>
            <w:tcW w:w="1140"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2,644,425.00</w:t>
            </w:r>
          </w:p>
        </w:tc>
        <w:tc>
          <w:tcPr>
            <w:tcW w:w="523" w:type="dxa"/>
            <w:shd w:val="clear" w:color="auto" w:fill="auto"/>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restart"/>
            <w:shd w:val="clear" w:color="auto" w:fill="auto"/>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特警战训多功能包</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按公安部《关于印发“公安特警战训服系列品种技术标准(生产检验稿)”的通知》（公装财﹝2011﹞893号）特警战训多功能包技术标准生产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2,786</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400.00 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1,114,400.00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5" w:hRule="atLeast"/>
        </w:trPr>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特警战训战术背心（网眼布）</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按公安部《关于印发“公安特警战训服系列品种技术标准(生产检验稿)”的通知》（公装财﹝2011﹞893号）特警战训多功能包技术标准生产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件</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602</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550.00 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331,100.00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特警战训腰带</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按公安部《关于印发“公安特警战训服系列品种技术标准(生产检验稿)”的通知》（公装财﹝2011﹞893号）特警战训多功能包技术标准生产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条</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1,687</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109.00 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183,883.00</w:t>
            </w:r>
          </w:p>
        </w:tc>
        <w:tc>
          <w:tcPr>
            <w:tcW w:w="52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特警战训枪套组合</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按公安部《关于印发“公安特警战训服系列品种技术标准(生产检验稿)”的通知》（公装财﹝2011﹞893号）特警战训多功能包技术标准生产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606</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363.00 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219,978.00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特警防毒面具包</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按公安部《关于印发“公安特警战训服系列品种技术标准(生产检验稿)”的通知》（公装财﹝2011﹞893号）特警战训多功能包技术标准生产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668</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182.00 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121,576.00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特警战训护肘</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按公安部《关于印发“公安特警战训服系列品种技术标准(生产检验稿)”的通知》（公装财﹝2011﹞893号）特警战训多功能包技术标准生产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副</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605</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124.00 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75,020.00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7</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特警战训护膝</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按公安部《关于印发“公安特警战训服系列品种技术标准(生产检验稿)”的通知》（公装财﹝2011﹞893号）特警战训多功能包技术标准生产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副</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615</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140.00 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86,100.00</w:t>
            </w:r>
          </w:p>
        </w:tc>
        <w:tc>
          <w:tcPr>
            <w:tcW w:w="52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rPr>
        <w:tc>
          <w:tcPr>
            <w:tcW w:w="1513" w:type="dxa"/>
            <w:gridSpan w:val="3"/>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包4小计</w:t>
            </w:r>
          </w:p>
        </w:tc>
        <w:tc>
          <w:tcPr>
            <w:tcW w:w="1793"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421"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7,569</w:t>
            </w:r>
          </w:p>
        </w:tc>
        <w:tc>
          <w:tcPr>
            <w:tcW w:w="1140"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2,132,057.00</w:t>
            </w:r>
          </w:p>
        </w:tc>
        <w:tc>
          <w:tcPr>
            <w:tcW w:w="523" w:type="dxa"/>
            <w:shd w:val="clear" w:color="auto" w:fill="auto"/>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restart"/>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特警战训全指手套</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按公安部《关于印发“公安特警战训服系列品种技术标准(生产检验稿)”的通知》（公装财﹝2011﹞893号）特警战训多功能包技术标准生产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付</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1,754</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209.00 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366,586.00</w:t>
            </w:r>
          </w:p>
        </w:tc>
        <w:tc>
          <w:tcPr>
            <w:tcW w:w="52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tcMar>
              <w:top w:w="0" w:type="dxa"/>
              <w:left w:w="90" w:type="dxa"/>
              <w:bottom w:w="0" w:type="dxa"/>
              <w:right w:w="90" w:type="dxa"/>
            </w:tcMar>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特警战训半指手套</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按公安部《关于印发“公安特警战训服系列品种技术标准(生产检验稿)”的通知》（公装财﹝2011﹞893号）特警战训多功能包技术标准生产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付</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3,094</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153.00 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473,382.00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513" w:type="dxa"/>
            <w:gridSpan w:val="3"/>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包5小计</w:t>
            </w:r>
          </w:p>
        </w:tc>
        <w:tc>
          <w:tcPr>
            <w:tcW w:w="1793"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421"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4,848</w:t>
            </w:r>
          </w:p>
        </w:tc>
        <w:tc>
          <w:tcPr>
            <w:tcW w:w="1140"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839,968.00</w:t>
            </w:r>
          </w:p>
        </w:tc>
        <w:tc>
          <w:tcPr>
            <w:tcW w:w="523" w:type="dxa"/>
            <w:shd w:val="clear" w:color="auto" w:fill="auto"/>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restart"/>
            <w:shd w:val="clear" w:color="auto" w:fill="auto"/>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领带夹</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按GA283－2001技术标准生产，男女领带夹</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12,066</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5.00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60,330.00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大帽徽</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按GA270－2009技术标准生产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11,221</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5.60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62,837.60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小帽徽</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按GA270－2009技术标准生产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2,742</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4.30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11,790.60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不重复检测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领花</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按GA277－2001技术标准生产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付</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10,837</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4.40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47,682.80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金属胸徽</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按GA272－2001技术标准生产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枚</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8,601</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4.40</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37,844.40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513" w:type="dxa"/>
            <w:gridSpan w:val="3"/>
            <w:shd w:val="clear" w:color="auto" w:fill="auto"/>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包6小计</w:t>
            </w:r>
          </w:p>
        </w:tc>
        <w:tc>
          <w:tcPr>
            <w:tcW w:w="1793"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421"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45,467</w:t>
            </w:r>
          </w:p>
        </w:tc>
        <w:tc>
          <w:tcPr>
            <w:tcW w:w="1140"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220,485.40</w:t>
            </w:r>
          </w:p>
        </w:tc>
        <w:tc>
          <w:tcPr>
            <w:tcW w:w="523" w:type="dxa"/>
            <w:shd w:val="clear" w:color="auto" w:fill="auto"/>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shd w:val="clear" w:color="auto" w:fill="auto"/>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7</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针线盒</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按公安部《关于试用99式警服针线盒的通知》（公装财传发﹝2014﹞120号）针线盒技术标准生产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4,787</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33.43</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160,029.41</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由采购人比样验收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513" w:type="dxa"/>
            <w:gridSpan w:val="3"/>
            <w:shd w:val="clear" w:color="auto" w:fill="auto"/>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包7小计</w:t>
            </w:r>
          </w:p>
        </w:tc>
        <w:tc>
          <w:tcPr>
            <w:tcW w:w="1793"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421"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4,787</w:t>
            </w:r>
          </w:p>
        </w:tc>
        <w:tc>
          <w:tcPr>
            <w:tcW w:w="1140"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160,029.41</w:t>
            </w:r>
          </w:p>
        </w:tc>
        <w:tc>
          <w:tcPr>
            <w:tcW w:w="523" w:type="dxa"/>
            <w:shd w:val="clear" w:color="auto" w:fill="auto"/>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restart"/>
            <w:shd w:val="clear" w:color="auto" w:fill="auto"/>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8</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夏季摩托车头盔</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按GA295－2001技术标准生产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368</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121.00 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44,528.00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冬季摩托车头盔</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按GA295－2001技术标准生产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276</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210.00 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57,960.00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1" w:type="dxa"/>
            <w:vMerge w:val="continue"/>
            <w:shd w:val="clear" w:color="auto" w:fill="auto"/>
            <w:vAlign w:val="center"/>
          </w:tcPr>
          <w:p>
            <w:pPr>
              <w:rPr>
                <w:rFonts w:hint="eastAsia" w:ascii="宋体"/>
                <w:sz w:val="24"/>
                <w:szCs w:val="24"/>
              </w:rPr>
            </w:pP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w:t>
            </w:r>
          </w:p>
        </w:tc>
        <w:tc>
          <w:tcPr>
            <w:tcW w:w="67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督察勤务头盔</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both"/>
              <w:textAlignment w:val="center"/>
            </w:pPr>
            <w:r>
              <w:rPr>
                <w:rFonts w:hint="eastAsia" w:ascii="宋体" w:hAnsi="宋体" w:eastAsia="宋体" w:cs="宋体"/>
                <w:spacing w:val="0"/>
                <w:sz w:val="24"/>
                <w:szCs w:val="24"/>
              </w:rPr>
              <w:t>按GA296－2001技术标准生产</w:t>
            </w:r>
          </w:p>
        </w:tc>
        <w:tc>
          <w:tcPr>
            <w:tcW w:w="421"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个</w:t>
            </w: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w:t>
            </w:r>
          </w:p>
        </w:tc>
        <w:tc>
          <w:tcPr>
            <w:tcW w:w="1140"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108.00 </w:t>
            </w: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Fonts w:hint="eastAsia" w:ascii="宋体" w:hAnsi="宋体" w:eastAsia="宋体" w:cs="宋体"/>
                <w:spacing w:val="0"/>
                <w:sz w:val="24"/>
                <w:szCs w:val="24"/>
              </w:rPr>
              <w:t>324.00</w:t>
            </w:r>
          </w:p>
        </w:tc>
        <w:tc>
          <w:tcPr>
            <w:tcW w:w="523" w:type="dxa"/>
            <w:shd w:val="clear" w:color="auto" w:fill="auto"/>
            <w:vAlign w:val="center"/>
          </w:tcPr>
          <w:p>
            <w:pPr>
              <w:pStyle w:val="5"/>
              <w:keepNext w:val="0"/>
              <w:keepLines w:val="0"/>
              <w:widowControl/>
              <w:suppressLineNumbers w:val="0"/>
              <w:spacing w:before="0" w:beforeAutospacing="0" w:after="0" w:afterAutospacing="0"/>
              <w:ind w:left="0" w:right="0"/>
              <w:jc w:val="both"/>
            </w:pPr>
            <w:r>
              <w:rPr>
                <w:rFonts w:hint="eastAsia" w:ascii="宋体" w:hAnsi="宋体" w:eastAsia="宋体" w:cs="宋体"/>
                <w:spacing w:val="0"/>
                <w:sz w:val="24"/>
                <w:szCs w:val="24"/>
              </w:rPr>
              <w:t>数量少，本项不检测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513" w:type="dxa"/>
            <w:gridSpan w:val="3"/>
            <w:shd w:val="clear" w:color="auto" w:fill="auto"/>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包8小计</w:t>
            </w:r>
          </w:p>
        </w:tc>
        <w:tc>
          <w:tcPr>
            <w:tcW w:w="1793"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421"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647</w:t>
            </w:r>
          </w:p>
        </w:tc>
        <w:tc>
          <w:tcPr>
            <w:tcW w:w="1140"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102,812.00</w:t>
            </w:r>
          </w:p>
        </w:tc>
        <w:tc>
          <w:tcPr>
            <w:tcW w:w="523" w:type="dxa"/>
            <w:shd w:val="clear" w:color="auto" w:fill="auto"/>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513" w:type="dxa"/>
            <w:gridSpan w:val="3"/>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合计</w:t>
            </w:r>
          </w:p>
        </w:tc>
        <w:tc>
          <w:tcPr>
            <w:tcW w:w="179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共8包</w:t>
            </w:r>
          </w:p>
        </w:tc>
        <w:tc>
          <w:tcPr>
            <w:tcW w:w="421"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268"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570,628 </w:t>
            </w:r>
          </w:p>
        </w:tc>
        <w:tc>
          <w:tcPr>
            <w:tcW w:w="1140" w:type="dxa"/>
            <w:shd w:val="clear" w:color="auto" w:fill="auto"/>
            <w:tcMar>
              <w:top w:w="0" w:type="dxa"/>
              <w:left w:w="90" w:type="dxa"/>
              <w:bottom w:w="0" w:type="dxa"/>
              <w:right w:w="90" w:type="dxa"/>
            </w:tcMar>
            <w:vAlign w:val="center"/>
          </w:tcPr>
          <w:p>
            <w:pPr>
              <w:keepNext w:val="0"/>
              <w:keepLines w:val="0"/>
              <w:widowControl/>
              <w:suppressLineNumbers w:val="0"/>
              <w:jc w:val="left"/>
            </w:pPr>
          </w:p>
        </w:tc>
        <w:tc>
          <w:tcPr>
            <w:tcW w:w="1753" w:type="dxa"/>
            <w:shd w:val="clear" w:color="auto" w:fill="auto"/>
            <w:tcMar>
              <w:top w:w="0" w:type="dxa"/>
              <w:left w:w="90" w:type="dxa"/>
              <w:bottom w:w="0" w:type="dxa"/>
              <w:right w:w="90" w:type="dxa"/>
            </w:tcMar>
            <w:vAlign w:val="center"/>
          </w:tcPr>
          <w:p>
            <w:pPr>
              <w:pStyle w:val="5"/>
              <w:keepNext w:val="0"/>
              <w:keepLines w:val="0"/>
              <w:widowControl/>
              <w:suppressLineNumbers w:val="0"/>
              <w:spacing w:before="0" w:beforeAutospacing="0" w:after="0" w:afterAutospacing="0"/>
              <w:ind w:left="0" w:right="0"/>
              <w:jc w:val="center"/>
              <w:textAlignment w:val="center"/>
            </w:pPr>
            <w:r>
              <w:rPr>
                <w:rStyle w:val="7"/>
                <w:rFonts w:hint="eastAsia" w:ascii="宋体" w:hAnsi="宋体" w:eastAsia="宋体" w:cs="宋体"/>
                <w:b/>
                <w:spacing w:val="0"/>
                <w:sz w:val="24"/>
                <w:szCs w:val="24"/>
              </w:rPr>
              <w:t>12,363,215.21</w:t>
            </w:r>
          </w:p>
        </w:tc>
        <w:tc>
          <w:tcPr>
            <w:tcW w:w="523" w:type="dxa"/>
            <w:shd w:val="clear" w:color="auto" w:fill="auto"/>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2、总体要求</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2.1本次采购项目为2020年度福建省公安厅警用太阳镜等采购，要求投标人必须具备招标文件要求的资格。中标人与采购人签订各项供货合同后，必须自觉履行招标文件的要求和其投标文件承诺，做好公安警服的生产、运输、售 后服务等工作。</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2.2产品及生产所需材料应符合国家及公安部规定的相应技术标准。产品质量符合要求。</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2.3投标报价为货物送达采购人指 定地点（各市、县、区公安机关），经采购人验收抽样送检合格并交付使用所有可能发生的费用，包括货物制造、包装、运输、采购保管、产品检验检测、税收以及售 后服务等费用。</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3、货物质量技术规格及要求</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3.1 货物名 称、主要技术参数、数量详见本章招标内容及要求。</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3.2 投标人在投标时所提供货物的性能不得低于公安部技术标准及招标文件中的技术规格和要求，应详细说明其报价产品的品种型号、规格、技术参数、性能指标和相关说明。</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3.3根据财政部《政府采购进 口产品管理办法》（财库[2007]119号）及《关于政府采购进 口产品管理有关问题的通知》(财办库［2008］248号)要求，本次采购的货物为本国产品,不接受进 口产品投标［进 口产品是指通过中国海关报关验放进入中国境内且产自关境外的产品，但在海关特殊监管区域内生产或加工(包括从境外进口料件)销往境内其他地区的产品除外］。</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3.4投标人应当保证其所提供的货物为符合国家知识产权法律法规要求的正规正版产品，且不属于假冒伪劣品；投标人还应保证招标采购单位不受到第三方关于侵犯知识产权以及专 利权、商 标权或工业设 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3.5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4、招标项目技术要求</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4.1投标人必须认真执行《人民警察服装目录生产企业管理规定》、《人民警察服装质量管理办法》。</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4.2投标人的投标相应品种必须在公安部定点生产企业目录中取得该品种的定点资格，具体要求详见前附表须知资格标准。</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4.3采购人将对所交货物随机抽样送有关省部级以上检测机构检测，如检测结果不符合公安部标准，采购人有权利拒收。</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5、与本次招标的相关要求</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5.1投标人按合同包进行投标，对同一合同包内所有品目号内容投标时必须完整，不得将一个合同包的内容或数量拆分报价，拆分报价或漏项报价无效。报价应分单价、小计和总价。</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5.2报价须提供投标产品的具体品 牌、型号规格、详细技术参数、性能说明和功能介绍、数量等。以上货物的说明情况须在附件《货物说明一览表》中体现。</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5.3投标人所投货物必须是全新原厂原包装，通过合法渠道获得。</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5.4严禁中标人分包、转包生产，如发生前述情况，终止合同执行，赔偿由此给采购人造成的全部货款损失，并上报公安部装财局。</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5.5中标人必须提供投标产品的质量保证及使用说明。</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5.6投标人提供的产品技术指标、性能应实质性响应招标要求，若有出现偏离的情况（包括正、负偏离）或无偏离情况均应做详细说明，并严格按本招标文件附件《技术规格偏离表》格式逐条填写；若有负偏离而未在《技术规格偏离表》中列明的将视为投标人虚假应标；若有正偏离而未在《技术规格偏离表》中列明的将视为没有优于招标要求。</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5.7投标人认为有利于采购人的招标要求之外的优惠条款应单独列明。</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6、包装及运输（下面内容未提及的项目则按行业标准执行）</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6.1各类服装及服饰的包装、运输、贮存要按GA252-2000等有关规定执行。</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6.2中标人应按合同数量在规定的时间内，由中标人与采购人当场做好服装及服饰移交验收工作，运输移交过程所发生的一切费用由中标人承担。</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7、质量验收、验收标准、方法及提出异议期限（下面内容未提及的项目则按行业标准执行）</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7.1中标人如有调换产品，降低产品等级标准或提供存在质量缺陷产品，以少充多，以劣充优，以假充真，串通、贿赂或其他严重违法、违规、违约行为的，一经查实，将按有关规定严肃处理。</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7.2验收标准：《中华人民共和国公共安全行业标准》、《GA253-2000（警服检验）》、公安部装财局《关于建立警服产品交收检验制度的通知》（公装财〔2013〕510号）及本招标文件、中标人投标文件、采购合同。</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7.2.1 中标生产企业应在全部货物生产和包装完成后通知采购人。采购人接到通知后5日历日内，安排抽检人员到生产企业或安排中标生产企业先发货后，到公安机关对警用太阳镜等产品以随机抽检方式进行抽检（具体方式由采购人确定,新警警用太阳镜等不抽检）。每类产品随机抽取10套（件）或按检测机构的抽检数量要求，送省部级以上检测机构检测，检测费由中标生产企业负责。抽检过程应当记录，填写《公安机关民警警用太阳镜等采购质量抽检登记表》存档备案。若检测结果为不合格的，采购人有权拒收产品，并拒付货款，中标生产企业承担由此造成的一切损失。</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7.2.2采购人在验收中如货物的质量和材料不符合合同规定的，应30个日历日内向中标人提出，并有权退货或部分退货，拒付不符合合同规定部分的货款。</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7.3采购人提出的书面异议中，应说明不符合规定的产品名 称、数量、不符合之处；提出不符合规定的产品的处理意见，以及当事人双方商定的必须说明的事项。中标人应在接到采购人提出的异议后3个日历日内给予答复，提出可行的解决方案，并负责实施。</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7.4货物送达后，由各级公安机关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7.5中标人如有调换产品，降低产品等级标准或提供存在质量缺陷产品，以少充多，以劣充优，以假充真，串通、贿赂或其他严重违法、违规、违约行为的，一经查实，将按有关规定严肃处理。</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7.6验收时间及返修时间：采购人收到货物后应当及时组织验收，如果发现产品的品种、型号质量不合规定，请将明细书面传真给中标人片区负责人。中标人收到采购人返修货物后按照承诺的时间返修完毕。</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7.7本项目邀请中标人参与验收。</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8、其他要求</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8.1投标人在制作投标文件时应根据所投合同包的特点，结合本次招标的技术规格要求，可对以上要求中有关不对称的内容进行补充说明，但不得影响实质性文件的相关条款。</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9、招标项目特别声明：</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9.1中标人不得将中标的货物加工业务转让或转包给其它单位和个人，否则将取消中标资格并终止合同履行，由此造成的一切后果由中标人自行承担。</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9.2 “招标标的一览表”中的采购数量为计划数量，采购人与中标人在中标通知书发出之日起三十日内,按照采购文件确定的事项和实际录用人数分批次签订政府采购合同(第一批:2020年上半年新警、2020年网上申领民警和2020年交流至特警等批次警服及服饰；第二批:2020年12月新警及2020年警察学院学员警服及服饰)。</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投标人中 标后，应严格按招标文件要求及公安部相关标准制作警服产品。本项目合同执行期间，采购人将以县为单位进行质量跟踪调查，建立供 应商诚信档案，对恶意低价中标、中 标后以次充优、减少售 后服务内容、延长响应时间的供 应商按有关规定处理。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7"/>
          <w:rFonts w:hint="eastAsia" w:ascii="宋体" w:hAnsi="宋体" w:eastAsia="宋体" w:cs="宋体"/>
          <w:b/>
          <w:spacing w:val="0"/>
          <w:sz w:val="24"/>
          <w:szCs w:val="24"/>
        </w:rPr>
        <w:t>（以“★”标示的内容为不允许负偏离的实质性要求）</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24"/>
          <w:szCs w:val="24"/>
        </w:rPr>
        <w:t>包：1</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1、交付地点：采购人指 定地点（全省各级公安机关130个单位)</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2、交付时间：2020年上半年新警、2020年按需网上申领民警、2020年交流至特警、2020年12月新警（含2020年警察学院学员）等批次警服及服饰合同签订后80日内完成交货。</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5、是否邀请投标人参与验收：否</w:t>
      </w:r>
      <w:r>
        <w:rPr>
          <w:rStyle w:val="7"/>
          <w:rFonts w:hint="eastAsia" w:ascii="宋体" w:hAnsi="宋体" w:eastAsia="宋体" w:cs="宋体"/>
          <w:b/>
          <w:spacing w:val="0"/>
          <w:sz w:val="24"/>
          <w:szCs w:val="24"/>
        </w:rPr>
        <w:br w:type="textWrapping"/>
      </w:r>
      <w:r>
        <w:rPr>
          <w:rStyle w:val="7"/>
          <w:rFonts w:hint="eastAsia" w:ascii="宋体" w:hAnsi="宋体" w:eastAsia="宋体" w:cs="宋体"/>
          <w:b/>
          <w:spacing w:val="0"/>
          <w:sz w:val="24"/>
          <w:szCs w:val="24"/>
        </w:rPr>
        <w:t>6、验收方式数据表格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详见商务条件中“9、验收要求”</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7、支付方式数据表格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15个工作日内，采购人根据交货验收单、仓库入库单、产品质量验收抽检检验合格报告、增值税普通发票和履约保函等，经审核合格后，采购人向中标生产企业一次性支付全部货款。</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包：2</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1、交付地点：采购人指 定地点（全省各级公安机关130个单位)。其中臂章交货地点：2020年福建省公安厅警服加工项目中标企业。</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2、交付时间：2020年上半年新警、2020年按需网上申领民警、2020年交流至特警、2020年晋升警衔肩章、2020年12月新警（含2020年警察学院学员）等批次警服及服饰合同签订后80日内完成交货。其中臂章合同签订后10日内完成交货。</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5、是否邀请投标人参与验收：否</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6、验收方式数据表格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详见商务条件中“9、验收要求”</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7、支付方式数据表格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15个工作日内，采购人根据交货验收单、仓库入库单、产品质量验收抽检检验合格报告、增值税普通发票和履约保函等，经审核合格后，采购人向中标生产企业一次性支付全部货款。 其中包2臂章到货并经采购人质量验收随机抽样送省部级以上质量检验机构检测合格后15个工作日内，采购人根据交货验收单、产品质量验收抽检检验合格报告、增值税普通发票和履约保函，经审核合格后，采购人向中标生产企业一次性支付全部货款。</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包：3</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1、交付地点：采购人指 定地点（全省各级公安机关130个单位)</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2、交付时间：2020年上半年新警、2020年按需网上申领民警、2020年交流至特警、2020年12月新警（含2020年警察学院学员）等批次警服及服饰合同签订后80日内完成交货。</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5、是否邀请投标人参与验收：否</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6、验收方式数据表格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详见商务条件中“9、验收要求”</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7、支付方式数据表格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15个工作日内，采购人根据交货验收单、仓库入库单、产品质量验收抽检检验合格报告、增值税普通发票和履约保函等，经审核合格后，采购人向中标生产企业一次性支付全部货款。</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包：4</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1、交付地点：采购人指 定地点（全省各级公安机关130个单位)</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2、交付时间：2020年上半年新警、2020年按需网上申领民警、2020年交流至特警、2020年12月新警（含2020年警察学院学员）等批次警服及服饰合同签订后80日内完成交货。</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5、是否邀请投标人参与验收：否</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6、验收方式数据表格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详见商务条件中“9、验收要求”</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7、支付方式数据表格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15个工作日内，采购人根据交货验收单、仓库入库单、产品质量验收抽检检验合格报告、增值税普通发票和履约保函等，经审核合格后，采购人向中标生产企业一次性支付全部货款。</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包：5</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1、交付地点：采购人指 定地点（全省各级公安机关130个单位)</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2、交付时间：20202020年上半年新警、2020年按需网上申领民警、2020年交流至特警、2020年12月新警（含2020年警察学院学员）等批次警服及服饰合同签订后80日内完成交货。</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5、是否邀请投标人参与验收：否</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6、验收方式数据表格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详见商务条件中“9、验收要求”</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7、支付方式数据表格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15个工作日内，采购人根据交货验收单、仓库入库单、产品质量验收抽检检验合格报告、增值税普通发票和履约保函等，经审核合格后，采购人向中标生产企业一次性支付全部货款。</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包：6</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1、交付地点：采购人指 定地点（全省各级公安机关130个单位)</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2、交付时间：2020年上半年新警、2020年按需网上申领民警、2020年交流至特警、2020年12月新警（含2020年警察学院学员）等批次警服及服饰合同签订后80日内完成交货。</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5、是否邀请投标人参与验收：否</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6、验收方式数据表格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详见商务条件中“9、验收要求”</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7、支付方式数据表格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15个工作日内，采购人根据交货验收单、仓库入库单、产品质量验收抽检检验合格报告、增值税普通发票和履约保函等，经审核合格后，采购人向中标生产企业一次性支付全部货款。</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包：7</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1、交付地点：采购人指 定地点（全省各级公安机关130个单位)</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2、交付时间：2020年上半年新警、2020年按需网上申领民警、2020年交流至特警、2020年12月新警（含2020年警察学院学员）等批次警服及服饰合同签订后80日内完成交货。</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5、是否邀请投标人参与验收：否</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6、验收方式数据表格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详见商务条件中“9、验收要求”</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7、支付方式数据表格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15个工作日内，采购人根据交货验收单、仓库入库单、产品质量验收抽检检验合格报告、增值税普通发票和履约保函等，经审核合格后，采购人向中标生产企业一次性支付全部货款。</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包：8</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1、交付地点：采购人指 定地点（全省各级公安机关130个单位)</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2、交付时间：2020年上半年新警、2020年按需网上申领民警、2020年交流至特警、2020年12月新警（含2020年警察学院学员）等批次警服及服饰合同签订后80日内完成交货。</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5、是否邀请投标人参与验收：否</w:t>
      </w:r>
      <w:r>
        <w:rPr>
          <w:rStyle w:val="7"/>
          <w:rFonts w:ascii="宋体" w:hAnsi="宋体" w:eastAsia="宋体" w:cs="宋体"/>
          <w:b/>
          <w:kern w:val="0"/>
          <w:sz w:val="24"/>
          <w:szCs w:val="24"/>
          <w:lang w:val="en-US" w:eastAsia="zh-CN" w:bidi="ar"/>
        </w:rPr>
        <w:br w:type="textWrapping"/>
      </w:r>
      <w:r>
        <w:rPr>
          <w:rStyle w:val="7"/>
          <w:rFonts w:ascii="宋体" w:hAnsi="宋体" w:eastAsia="宋体" w:cs="宋体"/>
          <w:b/>
          <w:kern w:val="0"/>
          <w:sz w:val="24"/>
          <w:szCs w:val="24"/>
          <w:lang w:val="en-US" w:eastAsia="zh-CN" w:bidi="ar"/>
        </w:rPr>
        <w:t>6、验收方式数据表格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详见商务条件中“9、验收要求”</w:t>
            </w:r>
          </w:p>
        </w:tc>
      </w:tr>
    </w:tbl>
    <w:p>
      <w:pPr>
        <w:keepNext w:val="0"/>
        <w:keepLines w:val="0"/>
        <w:widowControl/>
        <w:suppressLineNumbers w:val="0"/>
        <w:jc w:val="left"/>
      </w:pPr>
      <w:r>
        <w:rPr>
          <w:rStyle w:val="7"/>
          <w:rFonts w:ascii="宋体" w:hAnsi="宋体" w:eastAsia="宋体" w:cs="宋体"/>
          <w:b/>
          <w:kern w:val="0"/>
          <w:sz w:val="24"/>
          <w:szCs w:val="24"/>
          <w:lang w:val="en-US" w:eastAsia="zh-CN" w:bidi="ar"/>
        </w:rPr>
        <w:t>7、支付方式数据表格</w:t>
      </w:r>
    </w:p>
    <w:tbl>
      <w:tblPr>
        <w:tblStyle w:val="8"/>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15个工作日内，采购人根据交货验收单、仓库入库单、产品质量验收抽检检验合格报告、增值税普通发票和履约保函等，经审核合格后，采购人向中标生产企业一次性支付全部货款。</w:t>
            </w:r>
          </w:p>
        </w:tc>
      </w:tr>
    </w:tbl>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Style w:val="7"/>
          <w:rFonts w:hint="eastAsia" w:ascii="宋体" w:hAnsi="宋体" w:eastAsia="宋体" w:cs="宋体"/>
          <w:b/>
          <w:sz w:val="27"/>
          <w:szCs w:val="27"/>
        </w:rPr>
        <w:t>8、质保期和售 后服务要求</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8.1.警用太阳镜等发放到基层民警后，从基层民警手中随机抽选未经穿用的警服及服饰；中标生产企业所供警服在公安部警服产品统检检验结果通报中不合格的，由中标生产企业重新生产并换发合同中的全部警用太阳镜等数量,并承担由此产生的生产、加工、包装、运输来回等一切费用。包换后的货物应送至采购人（具体使用人所在地点）指 定地点。</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8.2中标人须按招标文件的要求提供合格的产品，对不合体、质量不合格的警服及服饰装包修、包换时间为交货验收之日起至少一年。</w:t>
      </w:r>
      <w:r>
        <w:rPr>
          <w:rFonts w:hint="eastAsia" w:ascii="宋体" w:hAnsi="宋体" w:eastAsia="宋体" w:cs="宋体"/>
          <w:sz w:val="24"/>
          <w:szCs w:val="24"/>
        </w:rPr>
        <w:br w:type="textWrapping"/>
      </w:r>
      <w:r>
        <w:rPr>
          <w:rStyle w:val="7"/>
          <w:rFonts w:hint="eastAsia" w:ascii="宋体" w:hAnsi="宋体" w:eastAsia="宋体" w:cs="宋体"/>
          <w:b/>
          <w:sz w:val="27"/>
          <w:szCs w:val="27"/>
        </w:rPr>
        <w:t>9、验收要求</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9.1.验收标准按《关于建立警服产品交收检验制度的通知》（公装财〔2013〕510号）、《GA253-2000（警服检验）》、招标文件、中标生产企业投标文件、采购合同等规定执行。</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9.2. 中标生产企业应在全部货物生产和包装完成后通知采购人。采购人接到通知后5日历日内，安排抽检人员到生产企业或安排中标生产企业先发货后，到公安机关对警用太阳镜等产品以随机抽检方式进行抽检（具体方式由采购人确定,新警警用太阳镜等不抽检）。每类产品随机抽取10套（件）或按检测机构的抽检数量要求，送省部级以上检测机构检测，检测费由中标生产企业负责。抽检过程应当记录，填写《公安机关民警警用太阳镜等采购质量抽检登记表》存档备案。若检测结果为不合格的，采购人有权拒收产品，并拒付货款，中标生产企业承担由此造成的一切损失。</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9.3.采购人在验收中如发现货物的质量和材料不符合合同规定的，应30日历日内向中标生产企业提出，并有权全部退货或部分退货，拒付退货部分的货款。采购人在退货过程中发生的费用由中标生产企业承担。</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9.4.采购人提出的书面异议中，应说明不符合规定的产品名 称、数量、不符合之处；提出不符合规定的产品的处理意见，以及当事人双方商定的必须说明的事项。中标生产企业应在接到采购人提出的异议后3日历日内给予答复，提出可行的解决方案，经采购人同意后由中标生产企业负责实施。若中标生产企业无法提出可行的解决方案并经采购人同意后组织实施的，按不能交货处理，中标生产企业需承担违约责任。</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9.5.中标生产企业必须保证批量产品的质量，在交货验收时必须提供成交产品所使用其他辅材料来源的供销合同及资金汇转证明等有效证明材料，若违反以上要求或无法提供生产货源视为不合格产品。</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9.6.中标生产企业将警服产品送到采购人指 定仓库或各设区市公安局及市、县（区）公安局等相关单位后，各级公安警务保障部门应当及时组织相关人员对警服产品的数量、包装质量进行验收接收，经验收无误后在《公安机关民警警用太阳镜等采购交货验收单》上签名。</w:t>
      </w:r>
    </w:p>
    <w:p>
      <w:pPr>
        <w:pStyle w:val="5"/>
        <w:keepNext w:val="0"/>
        <w:keepLines w:val="0"/>
        <w:widowControl/>
        <w:suppressLineNumbers w:val="0"/>
        <w:spacing w:before="0" w:beforeAutospacing="0" w:after="150" w:afterAutospacing="0" w:line="300" w:lineRule="atLeast"/>
        <w:ind w:left="0" w:right="0"/>
        <w:rPr>
          <w:rFonts w:hint="default" w:ascii="Calibri" w:hAnsi="Calibri" w:cs="Calibri"/>
          <w:sz w:val="27"/>
          <w:szCs w:val="27"/>
        </w:rPr>
      </w:pPr>
      <w:r>
        <w:rPr>
          <w:rFonts w:hint="eastAsia" w:ascii="宋体" w:hAnsi="宋体" w:eastAsia="宋体" w:cs="宋体"/>
          <w:sz w:val="24"/>
          <w:szCs w:val="24"/>
        </w:rPr>
        <w:t>9.7.货物送达后，由各级公安机关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pPr>
        <w:pStyle w:val="5"/>
        <w:keepNext w:val="0"/>
        <w:keepLines w:val="0"/>
        <w:widowControl/>
        <w:suppressLineNumbers w:val="0"/>
        <w:spacing w:before="0" w:beforeAutospacing="0" w:after="150" w:afterAutospacing="0" w:line="300" w:lineRule="atLeast"/>
        <w:ind w:left="0" w:right="0"/>
        <w:rPr>
          <w:rFonts w:hint="default" w:ascii="Calibri" w:hAnsi="Calibri" w:cs="Calibri"/>
          <w:sz w:val="27"/>
          <w:szCs w:val="27"/>
        </w:rPr>
      </w:pPr>
      <w:r>
        <w:rPr>
          <w:rFonts w:hint="eastAsia" w:ascii="宋体" w:hAnsi="宋体" w:eastAsia="宋体" w:cs="宋体"/>
          <w:sz w:val="24"/>
          <w:szCs w:val="24"/>
        </w:rPr>
        <w:t>9.8.本项目邀请中标人参与验收。</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Style w:val="7"/>
          <w:rFonts w:hint="eastAsia" w:ascii="宋体" w:hAnsi="宋体" w:eastAsia="宋体" w:cs="宋体"/>
          <w:b/>
          <w:sz w:val="27"/>
          <w:szCs w:val="27"/>
        </w:rPr>
        <w:t>10、违约责任</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11.1、中标人所交产品品种、型号、质量、数量不符合合同规定的，由中标人负责包换或包修，并承担修改、或退货而支付的一切费用，中标人按合同总金额的20%向采购人赔偿违约金，并承担赔偿采购人由此带来的一切损失。采购人不予支付中标人货款，并有权不予退还银行履约保函（原件），中标人须按上述规定支付违约金后，采购人才予以退还银行履约保函（原件）。中标人无法返修或者不能调换的，按不能交货处理，中标人按合同总金额的20%向采购人赔偿违约金，并承担赔偿采购人由此带来的一切损失。采购人不予支付中标人货款，并有权不予退还银行履约保函（原件），中标人须按上述规定支付违约金后，采购人才予以退还银行履约保函（原件）。</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11.2、中标人因产品标志、包装不符合合同规定，必须返修或重新包装，中标人应负责返修或重新包装，并承担支付的费用。因包装不符合规定造成货物损坏的，中标人应当负责补换。</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11.3、中标人逾期交货的，逾期10个日历日以内交货（含第十个日历日），中标人应向采购人支付合同总价0.2%的违约金；逾期10个日历日以上30个日历日以内（含第三十个日历日），中标人方应向采购人支付合同总价10%的违约金；但是，延期交货违约金的支付总额不得超过迟交货物部分合同金额的20%。逾期30个日历日以上视为不能交货，采购人有权解除合同，有权要求中标人按合同总金额的20%赔偿违约金，并有权不予退还银行履约保函（原件），中标人须按上述规定支付违约金后，采购人才予以退还银行履约保函（原件）。</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11.4、中标人将产品错发到货地点或接货人的，中标人除应负责运输到合同规定的到货地点或接货人外，还应承担逾期交货的违约金和采购人因此多支付的一切费用。中标人未经采购人同意，单方面改变运输路线和运输工具的，要承担由此增加的费用。</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11.5、经采购人同意中标人提前交货的，采购人接货后，仍可按合同的交货规定付款；中标人逾期交货的，中标人应在发货前与采购人协商，采购人仍需要的，中标人应照数发货，并支付逾期交货的违约金，采购人不再需要的应当在接到中标人通知后15个日历日内通知中标人，办理解除合同手续，逾期不答复的视为同意发货。</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11.6、为保证服装及服饰质量，中标人不得将服装及服饰委托他人代为加工，否则，采购人有权单方解除协议，中标人按合同总金额的20%向采购人赔偿违约金，采购人有权没收中标人提交的履约保证金，并向公安部装财局报备，建议按《人民警察服装目录生产企业管理规则》予以取消其生产资格。</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11.7、按合同规定应该偿付的违约金，赔偿金和各种经济损失应当在明确责任后10个日历日内，按银行规定的结算办法付清，否则按逾期付款处理。但任何一方不得自行扣发货物或拒付货款来充抵。</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line="300" w:lineRule="atLeast"/>
        <w:ind w:left="0" w:right="0"/>
        <w:rPr>
          <w:rFonts w:hint="default" w:ascii="Calibri" w:hAnsi="Calibri" w:cs="Calibri"/>
          <w:sz w:val="27"/>
          <w:szCs w:val="27"/>
        </w:rPr>
      </w:pPr>
      <w:r>
        <w:rPr>
          <w:rStyle w:val="7"/>
          <w:rFonts w:hint="eastAsia" w:ascii="宋体" w:hAnsi="宋体" w:eastAsia="宋体" w:cs="宋体"/>
          <w:b/>
          <w:sz w:val="27"/>
          <w:szCs w:val="27"/>
        </w:rPr>
        <w:t>11、仲裁、诉讼条款</w:t>
      </w:r>
    </w:p>
    <w:p>
      <w:pPr>
        <w:pStyle w:val="5"/>
        <w:keepNext w:val="0"/>
        <w:keepLines w:val="0"/>
        <w:widowControl/>
        <w:suppressLineNumbers w:val="0"/>
        <w:spacing w:before="0" w:beforeAutospacing="0" w:after="150" w:afterAutospacing="0" w:line="300" w:lineRule="atLeast"/>
        <w:ind w:left="0" w:right="0" w:firstLine="480"/>
        <w:rPr>
          <w:rFonts w:hint="default" w:ascii="Calibri" w:hAnsi="Calibri" w:cs="Calibri"/>
          <w:sz w:val="27"/>
          <w:szCs w:val="27"/>
        </w:rPr>
      </w:pPr>
      <w:r>
        <w:rPr>
          <w:rFonts w:hint="eastAsia" w:ascii="宋体" w:hAnsi="宋体" w:eastAsia="宋体" w:cs="宋体"/>
          <w:sz w:val="24"/>
          <w:szCs w:val="24"/>
        </w:rPr>
        <w:t>因采购或与采购合同有关的一切事项发生争议，由采购人和中标人双方友好协商解决。协商不成的，任何一方均可选择以下方式解决：</w:t>
      </w:r>
    </w:p>
    <w:p>
      <w:pPr>
        <w:pStyle w:val="5"/>
        <w:keepNext w:val="0"/>
        <w:keepLines w:val="0"/>
        <w:widowControl/>
        <w:suppressLineNumbers w:val="0"/>
        <w:spacing w:before="0" w:beforeAutospacing="0" w:after="150" w:afterAutospacing="0" w:line="300" w:lineRule="atLeast"/>
        <w:ind w:left="0" w:right="0"/>
        <w:rPr>
          <w:rFonts w:hint="default" w:ascii="Calibri" w:hAnsi="Calibri" w:cs="Calibri"/>
          <w:color w:val="auto"/>
          <w:sz w:val="27"/>
          <w:szCs w:val="27"/>
        </w:rPr>
      </w:pPr>
      <w:r>
        <w:rPr>
          <w:rFonts w:hint="eastAsia" w:ascii="宋体" w:hAnsi="宋体" w:eastAsia="宋体" w:cs="宋体"/>
          <w:color w:val="auto"/>
          <w:sz w:val="24"/>
          <w:szCs w:val="24"/>
        </w:rPr>
        <w:t>(1)向</w:t>
      </w:r>
      <w:ins w:id="0" w:author="林荣元/装备保障室" w:date="2020-09-14T21:31:29Z">
        <w:r>
          <w:rPr>
            <w:rFonts w:hint="eastAsia" w:ascii="宋体" w:hAnsi="宋体" w:eastAsia="宋体" w:cs="宋体"/>
            <w:color w:val="auto"/>
            <w:sz w:val="24"/>
            <w:szCs w:val="24"/>
            <w:lang w:eastAsia="zh-CN"/>
          </w:rPr>
          <w:t>福州</w:t>
        </w:r>
      </w:ins>
      <w:r>
        <w:rPr>
          <w:rFonts w:hint="eastAsia" w:ascii="宋体" w:hAnsi="宋体" w:eastAsia="宋体" w:cs="宋体"/>
          <w:color w:val="auto"/>
          <w:sz w:val="24"/>
          <w:szCs w:val="24"/>
        </w:rPr>
        <w:t>仲裁委员会申请仲裁；</w:t>
      </w:r>
    </w:p>
    <w:p>
      <w:pPr>
        <w:pStyle w:val="5"/>
        <w:keepNext w:val="0"/>
        <w:keepLines w:val="0"/>
        <w:widowControl/>
        <w:suppressLineNumbers w:val="0"/>
        <w:spacing w:before="0" w:beforeAutospacing="0" w:after="150" w:afterAutospacing="0" w:line="300" w:lineRule="atLeast"/>
        <w:ind w:left="0" w:right="0"/>
        <w:rPr>
          <w:rFonts w:hint="default" w:ascii="Calibri" w:hAnsi="Calibri" w:cs="Calibri"/>
          <w:color w:val="auto"/>
          <w:sz w:val="27"/>
          <w:szCs w:val="27"/>
        </w:rPr>
      </w:pPr>
      <w:r>
        <w:rPr>
          <w:rFonts w:hint="eastAsia" w:ascii="宋体" w:hAnsi="宋体" w:eastAsia="宋体" w:cs="宋体"/>
          <w:color w:val="auto"/>
          <w:sz w:val="24"/>
          <w:szCs w:val="24"/>
        </w:rPr>
        <w:t>(2)向</w:t>
      </w:r>
      <w:ins w:id="1" w:author="林荣元/装备保障室" w:date="2020-09-14T21:31:16Z">
        <w:r>
          <w:rPr>
            <w:rFonts w:hint="eastAsia" w:ascii="宋体" w:hAnsi="宋体" w:eastAsia="宋体" w:cs="宋体"/>
            <w:color w:val="auto"/>
            <w:sz w:val="24"/>
            <w:szCs w:val="24"/>
            <w:u w:val="none"/>
          </w:rPr>
          <w:t>采购人所在地</w:t>
        </w:r>
      </w:ins>
      <w:r>
        <w:rPr>
          <w:rFonts w:hint="eastAsia" w:ascii="宋体" w:hAnsi="宋体" w:eastAsia="宋体" w:cs="宋体"/>
          <w:color w:val="auto"/>
          <w:sz w:val="24"/>
          <w:szCs w:val="24"/>
        </w:rPr>
        <w:t>人民法院提起</w:t>
      </w:r>
      <w:bookmarkStart w:id="0" w:name="_GoBack"/>
      <w:bookmarkEnd w:id="0"/>
      <w:r>
        <w:rPr>
          <w:rFonts w:hint="eastAsia" w:ascii="宋体" w:hAnsi="宋体" w:eastAsia="宋体" w:cs="宋体"/>
          <w:color w:val="auto"/>
          <w:sz w:val="24"/>
          <w:szCs w:val="24"/>
        </w:rPr>
        <w:t>诉讼。 </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Style w:val="7"/>
          <w:rFonts w:hint="eastAsia" w:ascii="宋体" w:hAnsi="宋体" w:eastAsia="宋体" w:cs="宋体"/>
          <w:b/>
          <w:sz w:val="27"/>
          <w:szCs w:val="27"/>
        </w:rPr>
        <w:t>12、其它要求</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12.1、投标人应在投标文件中详细说明所提供货物的技术规格和参数以及主要部件产地。</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12.2、投标人生产、经 销的货物或服务的资格必须得到有关行政主管部门的许可。</w:t>
      </w:r>
    </w:p>
    <w:p>
      <w:pPr>
        <w:pStyle w:val="5"/>
        <w:keepNext w:val="0"/>
        <w:keepLines w:val="0"/>
        <w:widowControl/>
        <w:suppressLineNumbers w:val="0"/>
        <w:spacing w:before="0" w:beforeAutospacing="0" w:after="150" w:afterAutospacing="0"/>
        <w:ind w:left="0" w:right="0"/>
        <w:rPr>
          <w:rFonts w:hint="default" w:ascii="Calibri" w:hAnsi="Calibri" w:cs="Calibri"/>
          <w:sz w:val="27"/>
          <w:szCs w:val="27"/>
        </w:rPr>
      </w:pPr>
      <w:r>
        <w:rPr>
          <w:rFonts w:hint="eastAsia" w:ascii="宋体" w:hAnsi="宋体" w:eastAsia="宋体" w:cs="宋体"/>
          <w:sz w:val="24"/>
          <w:szCs w:val="24"/>
        </w:rPr>
        <w:t>12.3、招标文件要求所发生的一切费用均包含在投标总价中。</w:t>
      </w: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5"/>
        <w:keepNext w:val="0"/>
        <w:keepLines w:val="0"/>
        <w:widowControl/>
        <w:suppressLineNumbers w:val="0"/>
        <w:spacing w:before="75" w:beforeAutospacing="0" w:after="75" w:afterAutospacing="0"/>
        <w:ind w:left="0" w:right="0" w:firstLine="0"/>
      </w:pPr>
      <w:r>
        <w:rPr>
          <w:spacing w:val="0"/>
          <w:sz w:val="24"/>
          <w:szCs w:val="24"/>
        </w:rPr>
        <w:t>2、其他：</w:t>
      </w:r>
    </w:p>
    <w:p>
      <w:pPr>
        <w:pStyle w:val="5"/>
        <w:keepNext w:val="0"/>
        <w:keepLines w:val="0"/>
        <w:widowControl/>
        <w:suppressLineNumbers w:val="0"/>
        <w:spacing w:before="75" w:beforeAutospacing="0" w:after="75" w:afterAutospacing="0"/>
        <w:ind w:left="0" w:right="0"/>
        <w:rPr>
          <w:rFonts w:hint="default" w:ascii="Calibri" w:hAnsi="Calibri" w:cs="Calibri"/>
          <w:sz w:val="27"/>
          <w:szCs w:val="27"/>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为了确保投标货物的质量，防止恶意竞争，投标人报价（单价）应严格遵守公安部、财政部</w:t>
      </w:r>
      <w:r>
        <w:rPr>
          <w:rFonts w:hint="eastAsia" w:ascii="宋体" w:hAnsi="宋体" w:eastAsia="宋体" w:cs="宋体"/>
          <w:color w:val="393939"/>
          <w:spacing w:val="0"/>
          <w:sz w:val="24"/>
          <w:szCs w:val="24"/>
          <w:shd w:val="clear" w:fill="FFFFFF"/>
        </w:rPr>
        <w:t>《关于调整</w:t>
      </w:r>
      <w:r>
        <w:rPr>
          <w:rFonts w:hint="eastAsia" w:ascii="宋体" w:hAnsi="宋体" w:eastAsia="宋体" w:cs="宋体"/>
          <w:sz w:val="24"/>
          <w:szCs w:val="24"/>
        </w:rPr>
        <w:t>人民警察服装及其服饰预算指导价格的通知》（公装财【2012】588号）和公安部装财局</w:t>
      </w:r>
      <w:r>
        <w:rPr>
          <w:rFonts w:hint="eastAsia" w:ascii="宋体" w:hAnsi="宋体" w:eastAsia="宋体" w:cs="宋体"/>
          <w:sz w:val="24"/>
          <w:szCs w:val="24"/>
          <w:lang w:val="en-US" w:eastAsia="zh-CN"/>
        </w:rPr>
        <w:t>《关于印发&lt;2012年度人民警察服装选配品种预算指导价格表&gt;的通知》（公装财【2012】690号）</w:t>
      </w:r>
      <w:r>
        <w:rPr>
          <w:rFonts w:hint="eastAsia" w:ascii="宋体" w:hAnsi="宋体" w:eastAsia="宋体" w:cs="宋体"/>
          <w:sz w:val="24"/>
          <w:szCs w:val="24"/>
        </w:rPr>
        <w:t>、《关于试用99式警服针线盒的通知》（公装财【2014】120号），投标报价应按公安部2008年安徽会议精神的规定执行，否则将按无效投标处理。投标人</w:t>
      </w:r>
      <w:r>
        <w:rPr>
          <w:rFonts w:hint="eastAsia" w:ascii="宋体" w:hAnsi="宋体" w:eastAsia="宋体" w:cs="宋体"/>
          <w:color w:val="393939"/>
          <w:spacing w:val="0"/>
          <w:sz w:val="24"/>
          <w:szCs w:val="24"/>
          <w:shd w:val="clear" w:fill="FFFFFF"/>
        </w:rPr>
        <w:t>的报价经计算应保留到小数点后两位（以单价为计算基准），四舍五入。</w:t>
      </w:r>
    </w:p>
    <w:p>
      <w:pPr>
        <w:pStyle w:val="5"/>
        <w:keepNext w:val="0"/>
        <w:keepLines w:val="0"/>
        <w:widowControl/>
        <w:suppressLineNumbers w:val="0"/>
        <w:spacing w:before="0" w:beforeAutospacing="0" w:after="150" w:afterAutospacing="0"/>
        <w:ind w:left="0" w:right="0"/>
        <w:jc w:val="both"/>
        <w:rPr>
          <w:rFonts w:hint="default" w:ascii="Calibri" w:hAnsi="Calibri" w:cs="Calibri"/>
          <w:sz w:val="21"/>
          <w:szCs w:val="21"/>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每个投标人仅允许法定代表人或者其授权代表1人参加开评标活动，请各投标人做好疫情防护工作，佩戴好口罩，配合工作人员测量体温。</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shd w:val="clear" w:fill="FFFFFF"/>
        </w:rPr>
        <w:t>3</w:t>
      </w:r>
      <w:r>
        <w:rPr>
          <w:rFonts w:hint="eastAsia" w:ascii="宋体" w:hAnsi="宋体" w:eastAsia="宋体" w:cs="宋体"/>
          <w:sz w:val="21"/>
          <w:szCs w:val="21"/>
        </w:rPr>
        <w:t>、</w:t>
      </w:r>
      <w:r>
        <w:rPr>
          <w:rStyle w:val="7"/>
          <w:rFonts w:hint="eastAsia" w:ascii="宋体" w:hAnsi="宋体" w:eastAsia="宋体" w:cs="宋体"/>
          <w:b/>
          <w:spacing w:val="0"/>
        </w:rPr>
        <w:t>针线盒样品要求（适用于合同包7，其他未投者无需应答）</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3.1投标人须按规定制作的投标样品：见后附《投标样品表》。</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3.1.1按招标文件要求制作样品；</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3.1.2 样品须于投标文件递交截止时间止送至开标地点，并填写《样品接收登记表》，逾期未送达的样品不予接收（以《样品接收登记表》签到时间确认送达时间为准）。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3.1.3投标人未提供样品或提供的样品不齐的，样品部分不予评分。</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3.1.4评审过程中如需对样品进行检验测试或破坏性测试，由此可能造成的损坏由投标人自行承担。</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3.2样品质检标准按招标文件要求。</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3.3样品执行技术标准：样品参照本招标文件要求。</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3.4样品标记和密封：</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3.4.1每品目号样品均应单独简易密封（需能够保护样品不受磨损），并在每件样品外包装粘贴如下表格式的标签：</w:t>
      </w:r>
    </w:p>
    <w:tbl>
      <w:tblPr>
        <w:tblStyle w:val="8"/>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95"/>
        <w:gridCol w:w="1110"/>
        <w:gridCol w:w="529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90" w:hRule="atLeast"/>
        </w:trPr>
        <w:tc>
          <w:tcPr>
            <w:tcW w:w="8625" w:type="dxa"/>
            <w:gridSpan w:val="4"/>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投 标 样 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2205" w:type="dxa"/>
            <w:gridSpan w:val="2"/>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项目编号</w:t>
            </w:r>
          </w:p>
        </w:tc>
        <w:tc>
          <w:tcPr>
            <w:tcW w:w="6420" w:type="dxa"/>
            <w:gridSpan w:val="2"/>
            <w:shd w:val="clear" w:color="auto" w:fill="auto"/>
            <w:tcMar>
              <w:top w:w="0" w:type="dxa"/>
              <w:left w:w="120" w:type="dxa"/>
              <w:bottom w:w="0" w:type="dxa"/>
              <w:right w:w="120"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2205" w:type="dxa"/>
            <w:gridSpan w:val="2"/>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项目名 称</w:t>
            </w:r>
          </w:p>
        </w:tc>
        <w:tc>
          <w:tcPr>
            <w:tcW w:w="6420" w:type="dxa"/>
            <w:gridSpan w:val="2"/>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2020年福建省公安厅警用太阳镜等项目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05" w:type="dxa"/>
            <w:gridSpan w:val="2"/>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投标人名 称</w:t>
            </w:r>
          </w:p>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（加盖公章）</w:t>
            </w:r>
          </w:p>
        </w:tc>
        <w:tc>
          <w:tcPr>
            <w:tcW w:w="6420" w:type="dxa"/>
            <w:gridSpan w:val="2"/>
            <w:shd w:val="clear" w:color="auto" w:fill="auto"/>
            <w:tcMar>
              <w:top w:w="0" w:type="dxa"/>
              <w:left w:w="120" w:type="dxa"/>
              <w:bottom w:w="0" w:type="dxa"/>
              <w:right w:w="120"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1095" w:type="dxa"/>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合同包</w:t>
            </w:r>
          </w:p>
        </w:tc>
        <w:tc>
          <w:tcPr>
            <w:tcW w:w="1110" w:type="dxa"/>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品目号</w:t>
            </w:r>
          </w:p>
        </w:tc>
        <w:tc>
          <w:tcPr>
            <w:tcW w:w="5295" w:type="dxa"/>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jc w:val="center"/>
            </w:pPr>
            <w:r>
              <w:rPr>
                <w:rFonts w:hint="eastAsia" w:ascii="宋体" w:hAnsi="宋体" w:eastAsia="宋体" w:cs="宋体"/>
                <w:spacing w:val="0"/>
                <w:sz w:val="24"/>
                <w:szCs w:val="24"/>
              </w:rPr>
              <w:t>货物名 称</w:t>
            </w:r>
          </w:p>
        </w:tc>
        <w:tc>
          <w:tcPr>
            <w:tcW w:w="1125" w:type="dxa"/>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1095" w:type="dxa"/>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8</w:t>
            </w:r>
          </w:p>
        </w:tc>
        <w:tc>
          <w:tcPr>
            <w:tcW w:w="1110" w:type="dxa"/>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1</w:t>
            </w:r>
          </w:p>
        </w:tc>
        <w:tc>
          <w:tcPr>
            <w:tcW w:w="5295" w:type="dxa"/>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针线盒</w:t>
            </w:r>
          </w:p>
        </w:tc>
        <w:tc>
          <w:tcPr>
            <w:tcW w:w="1125" w:type="dxa"/>
            <w:shd w:val="clear" w:color="auto" w:fill="auto"/>
            <w:tcMar>
              <w:top w:w="0" w:type="dxa"/>
              <w:left w:w="120" w:type="dxa"/>
              <w:bottom w:w="0" w:type="dxa"/>
              <w:right w:w="120" w:type="dxa"/>
            </w:tcMar>
            <w:vAlign w:val="center"/>
          </w:tcPr>
          <w:p>
            <w:pPr>
              <w:pStyle w:val="5"/>
              <w:keepNext w:val="0"/>
              <w:keepLines w:val="0"/>
              <w:widowControl/>
              <w:suppressLineNumbers w:val="0"/>
              <w:spacing w:before="0" w:beforeAutospacing="0" w:after="0" w:afterAutospacing="0"/>
              <w:ind w:left="0" w:right="0" w:firstLine="540"/>
            </w:pPr>
            <w:r>
              <w:rPr>
                <w:rFonts w:hint="eastAsia" w:ascii="宋体" w:hAnsi="宋体" w:eastAsia="宋体" w:cs="宋体"/>
                <w:spacing w:val="0"/>
                <w:sz w:val="24"/>
                <w:szCs w:val="24"/>
              </w:rPr>
              <w:t>1</w:t>
            </w:r>
          </w:p>
        </w:tc>
      </w:tr>
    </w:tbl>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3.4.2针线盒样品本身不得带有任何公司名 称标记。</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3.4.3采购人负责对投标样品进行认真检查。代 理机构对投标样品进行第一轮编号，福建省公安厅机关政府采购监督员对投标样品进行第二轮编号，样品编号完成后各自密封保存，相互保密。代 理机构按第二轮编号编制《投标样品技术性能和要求评分表》，由评标委员会根据公安部技术标准进行评分。</w:t>
      </w:r>
    </w:p>
    <w:p>
      <w:pPr>
        <w:pStyle w:val="5"/>
        <w:keepNext w:val="0"/>
        <w:keepLines w:val="0"/>
        <w:widowControl/>
        <w:suppressLineNumbers w:val="0"/>
        <w:spacing w:before="75" w:beforeAutospacing="0" w:after="75" w:afterAutospacing="0" w:line="345" w:lineRule="atLeast"/>
        <w:ind w:left="0" w:right="0" w:firstLine="0"/>
      </w:pPr>
      <w:r>
        <w:rPr>
          <w:rFonts w:hint="eastAsia" w:ascii="宋体" w:hAnsi="宋体" w:eastAsia="宋体" w:cs="宋体"/>
          <w:spacing w:val="0"/>
          <w:sz w:val="24"/>
          <w:szCs w:val="24"/>
        </w:rPr>
        <w:t>3.4.4将所有单独密封的样品统一装在一个箱子上，并在箱子上贴上如上表格式的标签（所有样品的汇总标签）。</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1"/>
          <w:szCs w:val="31"/>
        </w:rPr>
        <w:t>第六章   政府采购合同（参考文本）</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24"/>
          <w:szCs w:val="24"/>
        </w:rPr>
        <w:t>编制说明</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24"/>
          <w:szCs w:val="24"/>
        </w:rPr>
        <w:t>1、签订合同应遵守政府采购法、合同法。</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5"/>
        <w:keepNext w:val="0"/>
        <w:keepLines w:val="0"/>
        <w:widowControl/>
        <w:suppressLineNumbers w:val="0"/>
        <w:spacing w:before="75" w:beforeAutospacing="0" w:after="75" w:afterAutospacing="0"/>
        <w:ind w:left="0" w:right="0" w:firstLine="0"/>
      </w:pPr>
      <w:r>
        <w:rPr>
          <w:rStyle w:val="7"/>
          <w:rFonts w:hint="eastAsia" w:ascii="宋体" w:hAnsi="宋体" w:eastAsia="宋体" w:cs="宋体"/>
          <w:b/>
          <w:spacing w:val="0"/>
          <w:sz w:val="24"/>
          <w:szCs w:val="24"/>
        </w:rPr>
        <w:t>3、国家有关部门对若干合同有规范文本的，可使用相应合同文本。</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甲方：                                  乙方：</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住所：                                  住所：</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单位负责人：                            单位负责人：</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委托代理人：                            委托代理人：</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xml:space="preserve">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联系方法：                              联系方法：</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开户银行：                              开户银行：</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账号：                                  账号：</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xml:space="preserve">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240"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rPr>
          <w:rStyle w:val="7"/>
          <w:rFonts w:hint="eastAsia" w:ascii="宋体" w:hAnsi="宋体" w:eastAsia="宋体" w:cs="宋体"/>
          <w:b/>
          <w:spacing w:val="0"/>
          <w:sz w:val="31"/>
          <w:szCs w:val="31"/>
        </w:rPr>
      </w:pPr>
    </w:p>
    <w:p>
      <w:pPr>
        <w:pStyle w:val="5"/>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b/>
          <w:spacing w:val="0"/>
          <w:sz w:val="31"/>
          <w:szCs w:val="31"/>
        </w:rPr>
        <w:t>第七章   投标文件格式</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4"/>
          <w:szCs w:val="24"/>
        </w:rPr>
        <w:t>编制说明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7"/>
          <w:rFonts w:hint="eastAsia" w:ascii="宋体" w:hAnsi="宋体" w:eastAsia="宋体" w:cs="宋体"/>
          <w:b/>
          <w:sz w:val="24"/>
          <w:szCs w:val="24"/>
        </w:rPr>
        <w:t>“全称”</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7"/>
          <w:rFonts w:hint="eastAsia" w:ascii="宋体" w:hAnsi="宋体" w:eastAsia="宋体" w:cs="宋体"/>
          <w:b/>
          <w:sz w:val="24"/>
          <w:szCs w:val="24"/>
        </w:rPr>
        <w:t>投标人的全称</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7"/>
          <w:rFonts w:hint="eastAsia" w:ascii="宋体" w:hAnsi="宋体" w:eastAsia="宋体" w:cs="宋体"/>
          <w:b/>
          <w:sz w:val="24"/>
          <w:szCs w:val="24"/>
        </w:rPr>
        <w:t>牵头方的全称</w:t>
      </w:r>
      <w:r>
        <w:rPr>
          <w:rFonts w:hint="eastAsia" w:ascii="宋体" w:hAnsi="宋体" w:eastAsia="宋体" w:cs="宋体"/>
          <w:sz w:val="24"/>
          <w:szCs w:val="24"/>
        </w:rPr>
        <w:t>并加注</w:t>
      </w:r>
      <w:r>
        <w:rPr>
          <w:rStyle w:val="7"/>
          <w:rFonts w:hint="eastAsia" w:ascii="宋体" w:hAnsi="宋体" w:eastAsia="宋体" w:cs="宋体"/>
          <w:b/>
          <w:sz w:val="24"/>
          <w:szCs w:val="24"/>
        </w:rPr>
        <w:t>（联合体牵头方）</w:t>
      </w:r>
      <w:r>
        <w:rPr>
          <w:rFonts w:hint="eastAsia" w:ascii="宋体" w:hAnsi="宋体" w:eastAsia="宋体" w:cs="宋体"/>
          <w:sz w:val="24"/>
          <w:szCs w:val="24"/>
        </w:rPr>
        <w:t>，即应表述为：</w:t>
      </w:r>
      <w:r>
        <w:rPr>
          <w:rStyle w:val="7"/>
          <w:rFonts w:hint="eastAsia" w:ascii="宋体" w:hAnsi="宋体" w:eastAsia="宋体" w:cs="宋体"/>
          <w:b/>
          <w:sz w:val="24"/>
          <w:szCs w:val="24"/>
        </w:rPr>
        <w:t>“牵头方的全称（联合体牵头方）”</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7"/>
          <w:rFonts w:hint="eastAsia" w:ascii="宋体" w:hAnsi="宋体" w:eastAsia="宋体" w:cs="宋体"/>
          <w:b/>
          <w:sz w:val="24"/>
          <w:szCs w:val="24"/>
        </w:rPr>
        <w:t>“加盖单位公章”</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7"/>
          <w:rFonts w:hint="eastAsia" w:ascii="宋体" w:hAnsi="宋体" w:eastAsia="宋体" w:cs="宋体"/>
          <w:b/>
          <w:sz w:val="24"/>
          <w:szCs w:val="24"/>
        </w:rPr>
        <w:t>加盖投标人的单位公章</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7"/>
          <w:rFonts w:hint="eastAsia" w:ascii="宋体" w:hAnsi="宋体" w:eastAsia="宋体" w:cs="宋体"/>
          <w:b/>
          <w:sz w:val="24"/>
          <w:szCs w:val="24"/>
        </w:rPr>
        <w:t>加盖联合体牵头方的单位公章</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7"/>
          <w:rFonts w:hint="eastAsia" w:ascii="宋体" w:hAnsi="宋体" w:eastAsia="宋体" w:cs="宋体"/>
          <w:b/>
          <w:sz w:val="24"/>
          <w:szCs w:val="24"/>
        </w:rPr>
        <w:t>“投标人代表签字”</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7"/>
          <w:rFonts w:hint="eastAsia" w:ascii="宋体" w:hAnsi="宋体" w:eastAsia="宋体" w:cs="宋体"/>
          <w:b/>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7"/>
          <w:rFonts w:hint="eastAsia" w:ascii="宋体" w:hAnsi="宋体" w:eastAsia="宋体" w:cs="宋体"/>
          <w:b/>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7"/>
          <w:rFonts w:hint="eastAsia" w:ascii="宋体" w:hAnsi="宋体" w:eastAsia="宋体" w:cs="宋体"/>
          <w:b/>
          <w:sz w:val="24"/>
          <w:szCs w:val="24"/>
        </w:rPr>
        <w:t>“其他组织”</w:t>
      </w:r>
      <w:r>
        <w:rPr>
          <w:rFonts w:hint="eastAsia" w:ascii="宋体" w:hAnsi="宋体" w:eastAsia="宋体" w:cs="宋体"/>
          <w:sz w:val="24"/>
          <w:szCs w:val="24"/>
        </w:rPr>
        <w:t>指合伙企业、非企业专业服务机构、个体工商户、农村承包经营户等。</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7"/>
          <w:rFonts w:hint="eastAsia" w:ascii="宋体" w:hAnsi="宋体" w:eastAsia="宋体" w:cs="宋体"/>
          <w:b/>
          <w:sz w:val="24"/>
          <w:szCs w:val="24"/>
        </w:rPr>
        <w:t>“自然人”</w:t>
      </w:r>
      <w:r>
        <w:rPr>
          <w:rFonts w:hint="eastAsia" w:ascii="宋体" w:hAnsi="宋体" w:eastAsia="宋体" w:cs="宋体"/>
          <w:sz w:val="24"/>
          <w:szCs w:val="24"/>
        </w:rPr>
        <w:t>指具有完全民事行为能力、能够承担民事责任和义务的中国公民。</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7"/>
          <w:rFonts w:hint="eastAsia" w:ascii="宋体" w:hAnsi="宋体" w:eastAsia="宋体" w:cs="宋体"/>
          <w:b/>
          <w:sz w:val="24"/>
          <w:szCs w:val="24"/>
        </w:rPr>
        <w:t>“投标人的资格及资信证明文件”</w:t>
      </w:r>
      <w:r>
        <w:rPr>
          <w:rFonts w:hint="eastAsia" w:ascii="宋体" w:hAnsi="宋体" w:eastAsia="宋体" w:cs="宋体"/>
          <w:sz w:val="24"/>
          <w:szCs w:val="24"/>
        </w:rPr>
        <w:t>：</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5"/>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8"/>
          <w:szCs w:val="28"/>
        </w:rPr>
        <w:t>封面格式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48"/>
          <w:szCs w:val="48"/>
        </w:rPr>
        <w:t>福建省政府采购投标文件</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48"/>
          <w:szCs w:val="48"/>
        </w:rPr>
        <w:t>（资格及资信证明部分）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36"/>
          <w:szCs w:val="36"/>
          <w:u w:val="single"/>
        </w:rPr>
        <w:t>（填写正本或副本）</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项目名称：</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备案编号：</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招标编号：</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所投合同包：</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31"/>
          <w:szCs w:val="31"/>
        </w:rPr>
        <w:t>投标人：</w:t>
      </w:r>
      <w:r>
        <w:rPr>
          <w:rStyle w:val="7"/>
          <w:rFonts w:hint="eastAsia" w:ascii="宋体" w:hAnsi="宋体" w:eastAsia="宋体" w:cs="宋体"/>
          <w:b/>
          <w:sz w:val="31"/>
          <w:szCs w:val="31"/>
          <w:u w:val="single"/>
        </w:rPr>
        <w:t>（填写“全称”）</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31"/>
          <w:szCs w:val="31"/>
          <w:u w:val="single"/>
        </w:rPr>
        <w:t>（由投标人填写）</w:t>
      </w:r>
      <w:r>
        <w:rPr>
          <w:rStyle w:val="7"/>
          <w:rFonts w:hint="eastAsia" w:ascii="宋体" w:hAnsi="宋体" w:eastAsia="宋体" w:cs="宋体"/>
          <w:b/>
          <w:sz w:val="31"/>
          <w:szCs w:val="31"/>
        </w:rPr>
        <w:t>年</w:t>
      </w:r>
      <w:r>
        <w:rPr>
          <w:rStyle w:val="7"/>
          <w:rFonts w:hint="eastAsia" w:ascii="宋体" w:hAnsi="宋体" w:eastAsia="宋体" w:cs="宋体"/>
          <w:b/>
          <w:sz w:val="31"/>
          <w:szCs w:val="31"/>
          <w:u w:val="single"/>
        </w:rPr>
        <w:t>（由投标人填写）</w:t>
      </w:r>
      <w:r>
        <w:rPr>
          <w:rStyle w:val="7"/>
          <w:rFonts w:hint="eastAsia" w:ascii="宋体" w:hAnsi="宋体" w:eastAsia="宋体" w:cs="宋体"/>
          <w:b/>
          <w:sz w:val="31"/>
          <w:szCs w:val="31"/>
        </w:rPr>
        <w:t>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8"/>
          <w:szCs w:val="28"/>
        </w:rPr>
        <w:t>索引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7"/>
          <w:rFonts w:hint="eastAsia" w:ascii="宋体" w:hAnsi="宋体" w:eastAsia="宋体" w:cs="宋体"/>
          <w:b/>
          <w:sz w:val="21"/>
          <w:szCs w:val="21"/>
        </w:rPr>
        <w:t>资格审查不合格</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1"/>
          <w:szCs w:val="21"/>
        </w:rPr>
        <w:t>一、投标函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7"/>
          <w:rFonts w:hint="eastAsia" w:ascii="宋体" w:hAnsi="宋体" w:eastAsia="宋体" w:cs="宋体"/>
          <w:b/>
          <w:sz w:val="21"/>
          <w:szCs w:val="21"/>
        </w:rPr>
        <w:t>确认：</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7"/>
          <w:rFonts w:hint="eastAsia" w:ascii="宋体" w:hAnsi="宋体" w:eastAsia="宋体" w:cs="宋体"/>
          <w:b/>
          <w:sz w:val="21"/>
          <w:szCs w:val="21"/>
        </w:rPr>
        <w:t>承诺及声明：</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7"/>
          <w:rFonts w:hint="eastAsia" w:ascii="宋体" w:hAnsi="宋体" w:eastAsia="宋体" w:cs="宋体"/>
          <w:b/>
          <w:sz w:val="21"/>
          <w:szCs w:val="21"/>
        </w:rPr>
        <w:t>投标无效。</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二、投标人的资格及资信证明文件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二-1单位负责人授权书（若有）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8"/>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要求：真实有效且内容完整、清晰、整洁。</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 </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7"/>
          <w:rFonts w:hint="eastAsia" w:ascii="宋体" w:hAnsi="宋体" w:eastAsia="宋体" w:cs="宋体"/>
          <w:b/>
          <w:sz w:val="21"/>
          <w:szCs w:val="21"/>
        </w:rPr>
        <w:t>法定代表人</w:t>
      </w:r>
      <w:r>
        <w:rPr>
          <w:rFonts w:hint="eastAsia" w:ascii="宋体" w:hAnsi="宋体" w:eastAsia="宋体" w:cs="宋体"/>
          <w:sz w:val="21"/>
          <w:szCs w:val="21"/>
        </w:rPr>
        <w:t>，即与实际提交的“营业执照等证明文件”载明的一致。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1"/>
          <w:szCs w:val="21"/>
        </w:rPr>
        <w:t>二-2营业执照等证明文件</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二-3财务状况报告（财务报告、或资信证明、或投标担保函）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7"/>
          <w:rFonts w:hint="eastAsia" w:ascii="宋体" w:hAnsi="宋体" w:eastAsia="宋体" w:cs="宋体"/>
          <w:b/>
          <w:sz w:val="21"/>
          <w:szCs w:val="21"/>
        </w:rPr>
        <w:t>-4依法缴纳税收证明材料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7"/>
          <w:rFonts w:hint="eastAsia" w:ascii="宋体" w:hAnsi="宋体" w:eastAsia="宋体" w:cs="宋体"/>
          <w:b/>
          <w:sz w:val="21"/>
          <w:szCs w:val="21"/>
        </w:rPr>
        <w:t>“依法缴纳税收证明材料”</w:t>
      </w:r>
      <w:r>
        <w:rPr>
          <w:rFonts w:hint="eastAsia" w:ascii="宋体" w:hAnsi="宋体" w:eastAsia="宋体" w:cs="宋体"/>
          <w:sz w:val="21"/>
          <w:szCs w:val="21"/>
        </w:rPr>
        <w:t>有欠缴记录的，视为</w:t>
      </w:r>
      <w:r>
        <w:rPr>
          <w:rStyle w:val="7"/>
          <w:rFonts w:hint="eastAsia" w:ascii="宋体" w:hAnsi="宋体" w:eastAsia="宋体" w:cs="宋体"/>
          <w:b/>
          <w:sz w:val="21"/>
          <w:szCs w:val="21"/>
        </w:rPr>
        <w:t>未依法缴纳税收。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1"/>
          <w:szCs w:val="21"/>
        </w:rPr>
        <w:t>二-5依法缴纳社会保障资金证明材料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7"/>
          <w:rFonts w:hint="eastAsia" w:ascii="宋体" w:hAnsi="宋体" w:eastAsia="宋体" w:cs="宋体"/>
          <w:b/>
          <w:sz w:val="21"/>
          <w:szCs w:val="21"/>
        </w:rPr>
        <w:t>“依法缴纳社会保障资金证明材料”</w:t>
      </w:r>
      <w:r>
        <w:rPr>
          <w:rFonts w:hint="eastAsia" w:ascii="宋体" w:hAnsi="宋体" w:eastAsia="宋体" w:cs="宋体"/>
          <w:sz w:val="21"/>
          <w:szCs w:val="21"/>
        </w:rPr>
        <w:t>有欠缴记录的，视为</w:t>
      </w:r>
      <w:r>
        <w:rPr>
          <w:rStyle w:val="7"/>
          <w:rFonts w:hint="eastAsia" w:ascii="宋体" w:hAnsi="宋体" w:eastAsia="宋体" w:cs="宋体"/>
          <w:b/>
          <w:sz w:val="21"/>
          <w:szCs w:val="21"/>
        </w:rPr>
        <w:t>未依法缴纳社会保障资金。</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b/>
          <w:sz w:val="21"/>
          <w:szCs w:val="21"/>
        </w:rPr>
        <w:t>-6具备履行合同所必需设备和专业技术能力的声明函（若有）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7"/>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7"/>
          <w:rFonts w:hint="eastAsia" w:ascii="宋体" w:hAnsi="宋体" w:eastAsia="宋体" w:cs="宋体"/>
          <w:b/>
          <w:sz w:val="21"/>
          <w:szCs w:val="21"/>
        </w:rPr>
        <w:t>-7参加采购活动前三年内在经营活动中没有重大违法记录书面声明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7"/>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7"/>
          <w:rFonts w:hint="eastAsia" w:ascii="宋体" w:hAnsi="宋体" w:eastAsia="宋体" w:cs="宋体"/>
          <w:b/>
          <w:sz w:val="21"/>
          <w:szCs w:val="21"/>
        </w:rPr>
        <w:t>-8信用记录查询结果</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default" w:ascii="Calibri" w:hAnsi="Calibri" w:cs="Calibri"/>
          <w:b/>
          <w:sz w:val="21"/>
          <w:szCs w:val="21"/>
        </w:rPr>
        <w:br w:type="textWrapping"/>
      </w:r>
      <w:r>
        <w:rPr>
          <w:rStyle w:val="7"/>
          <w:rFonts w:hint="eastAsia" w:ascii="宋体" w:hAnsi="宋体" w:eastAsia="宋体" w:cs="宋体"/>
          <w:b/>
          <w:sz w:val="21"/>
          <w:szCs w:val="21"/>
        </w:rPr>
        <w:t>二-9检察机关行贿犯罪档案查询结果告知函</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7"/>
          <w:rFonts w:hint="eastAsia" w:ascii="宋体" w:hAnsi="宋体" w:eastAsia="宋体" w:cs="宋体"/>
          <w:b/>
          <w:sz w:val="21"/>
          <w:szCs w:val="21"/>
        </w:rPr>
        <w:t>投标无效。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7"/>
          <w:rFonts w:hint="eastAsia" w:ascii="宋体" w:hAnsi="宋体" w:eastAsia="宋体" w:cs="宋体"/>
          <w:b/>
          <w:sz w:val="21"/>
          <w:szCs w:val="21"/>
        </w:rPr>
        <w:t>投标无效。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7"/>
          <w:rFonts w:hint="eastAsia" w:ascii="宋体" w:hAnsi="宋体" w:eastAsia="宋体" w:cs="宋体"/>
          <w:b/>
          <w:sz w:val="21"/>
          <w:szCs w:val="21"/>
        </w:rPr>
        <w:t>投标无效。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7"/>
          <w:rFonts w:hint="eastAsia" w:ascii="宋体" w:hAnsi="宋体" w:eastAsia="宋体" w:cs="宋体"/>
          <w:b/>
          <w:sz w:val="21"/>
          <w:szCs w:val="21"/>
        </w:rPr>
        <w:t>均视同有效。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br w:type="textWrapping"/>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二-10联合体协议（若有）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二-11中小企业声明函</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（专门面向中小企业或小型、微型企业适用，若有）</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6、若《中小企业声明函》（包括本格式第</w:t>
      </w:r>
      <w:r>
        <w:rPr>
          <w:rFonts w:hint="default" w:ascii="Calibri" w:hAnsi="Calibri" w:eastAsia="宋体" w:cs="Calibri"/>
          <w:sz w:val="21"/>
          <w:szCs w:val="21"/>
        </w:rPr>
        <w:t>3</w:t>
      </w:r>
      <w:r>
        <w:rPr>
          <w:rFonts w:hint="eastAsia" w:ascii="宋体" w:hAnsi="宋体" w:eastAsia="宋体" w:cs="宋体"/>
          <w:sz w:val="21"/>
          <w:szCs w:val="21"/>
        </w:rPr>
        <w:t>、</w:t>
      </w:r>
      <w:r>
        <w:rPr>
          <w:rFonts w:hint="default"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7"/>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残疾人福利性单位声明函</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（专门面向中小企业或小型、微型企业适用，若有）</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7"/>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7"/>
          <w:rFonts w:hint="eastAsia" w:ascii="宋体" w:hAnsi="宋体" w:eastAsia="宋体" w:cs="宋体"/>
          <w:b/>
          <w:sz w:val="21"/>
          <w:szCs w:val="21"/>
        </w:rPr>
        <w:t>二-12其他资格证明文件（若有）</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7"/>
          <w:rFonts w:hint="eastAsia" w:ascii="宋体" w:hAnsi="宋体" w:eastAsia="宋体" w:cs="宋体"/>
          <w:b/>
          <w:sz w:val="21"/>
          <w:szCs w:val="21"/>
        </w:rPr>
        <w:t>-12-①具备履行合同所必需设备和专业技术能力专项证明材料（若有）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1"/>
          <w:szCs w:val="21"/>
        </w:rPr>
        <w:t>二-12-②招标文件规定的其他资格证明文件（若有）</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7"/>
          <w:rFonts w:hint="eastAsia" w:ascii="宋体" w:hAnsi="宋体" w:eastAsia="宋体" w:cs="宋体"/>
          <w:b/>
          <w:sz w:val="21"/>
          <w:szCs w:val="21"/>
        </w:rPr>
        <w:t>、投标保证金</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7"/>
          <w:rFonts w:hint="eastAsia" w:ascii="宋体" w:hAnsi="宋体" w:eastAsia="宋体" w:cs="宋体"/>
          <w:b/>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rPr>
          <w:rStyle w:val="7"/>
          <w:rFonts w:hint="eastAsia" w:ascii="宋体" w:hAnsi="宋体" w:eastAsia="宋体" w:cs="宋体"/>
          <w:b/>
          <w:sz w:val="28"/>
          <w:szCs w:val="28"/>
        </w:rPr>
      </w:pP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8"/>
          <w:szCs w:val="28"/>
        </w:rPr>
        <w:t>封面格式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48"/>
          <w:szCs w:val="48"/>
        </w:rPr>
        <w:t>福建省政府采购投标文件</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48"/>
          <w:szCs w:val="48"/>
        </w:rPr>
        <w:t>（报价部分）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36"/>
          <w:szCs w:val="36"/>
          <w:u w:val="single"/>
        </w:rPr>
        <w:t>（填写正本或副本）</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项目名称：</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备案编号：</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招标编号：</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所投合同包：</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31"/>
          <w:szCs w:val="31"/>
        </w:rPr>
        <w:t>投标人：</w:t>
      </w:r>
      <w:r>
        <w:rPr>
          <w:rStyle w:val="7"/>
          <w:rFonts w:hint="eastAsia" w:ascii="宋体" w:hAnsi="宋体" w:eastAsia="宋体" w:cs="宋体"/>
          <w:b/>
          <w:sz w:val="31"/>
          <w:szCs w:val="31"/>
          <w:u w:val="single"/>
        </w:rPr>
        <w:t>（填写“全称”）</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31"/>
          <w:szCs w:val="31"/>
          <w:u w:val="single"/>
        </w:rPr>
        <w:t>（由投标人填写）</w:t>
      </w:r>
      <w:r>
        <w:rPr>
          <w:rStyle w:val="7"/>
          <w:rFonts w:hint="eastAsia" w:ascii="宋体" w:hAnsi="宋体" w:eastAsia="宋体" w:cs="宋体"/>
          <w:b/>
          <w:sz w:val="31"/>
          <w:szCs w:val="31"/>
        </w:rPr>
        <w:t>年</w:t>
      </w:r>
      <w:r>
        <w:rPr>
          <w:rStyle w:val="7"/>
          <w:rFonts w:hint="eastAsia" w:ascii="宋体" w:hAnsi="宋体" w:eastAsia="宋体" w:cs="宋体"/>
          <w:b/>
          <w:sz w:val="31"/>
          <w:szCs w:val="31"/>
          <w:u w:val="single"/>
        </w:rPr>
        <w:t>（由投标人填写）</w:t>
      </w:r>
      <w:r>
        <w:rPr>
          <w:rStyle w:val="7"/>
          <w:rFonts w:hint="eastAsia" w:ascii="宋体" w:hAnsi="宋体" w:eastAsia="宋体" w:cs="宋体"/>
          <w:b/>
          <w:sz w:val="31"/>
          <w:szCs w:val="31"/>
        </w:rPr>
        <w:t>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8"/>
          <w:szCs w:val="28"/>
        </w:rPr>
        <w:t>索引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1"/>
          <w:szCs w:val="21"/>
        </w:rPr>
        <w:t>一、开标一览表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65"/>
        <w:gridCol w:w="5670"/>
        <w:gridCol w:w="71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06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67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713"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072"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00" w:hRule="atLeast"/>
        </w:trPr>
        <w:tc>
          <w:tcPr>
            <w:tcW w:w="106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67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72"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6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67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72" w:type="dxa"/>
            <w:vMerge w:val="continue"/>
            <w:shd w:val="clear" w:color="auto" w:fill="auto"/>
            <w:tcMar>
              <w:top w:w="0" w:type="dxa"/>
              <w:left w:w="105" w:type="dxa"/>
              <w:bottom w:w="0" w:type="dxa"/>
              <w:right w:w="105" w:type="dxa"/>
            </w:tcMar>
            <w:vAlign w:val="center"/>
          </w:tcPr>
          <w:p>
            <w:pPr>
              <w:rPr>
                <w:rFonts w:hint="eastAsia" w:ascii="宋体"/>
                <w:sz w:val="24"/>
                <w:szCs w:val="24"/>
              </w:rPr>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default" w:ascii="Calibri" w:hAnsi="Calibri" w:cs="Calibri"/>
          <w:b/>
          <w:sz w:val="21"/>
          <w:szCs w:val="21"/>
        </w:rPr>
        <w:br w:type="textWrapping"/>
      </w:r>
      <w:r>
        <w:rPr>
          <w:rStyle w:val="7"/>
          <w:rFonts w:hint="eastAsia" w:ascii="宋体" w:hAnsi="宋体" w:eastAsia="宋体" w:cs="宋体"/>
          <w:b/>
          <w:sz w:val="21"/>
          <w:szCs w:val="21"/>
        </w:rPr>
        <w:t>二、投标分项报价表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58"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5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2"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3"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89"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69"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3"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58"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56"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8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6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958"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56"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8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6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58"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56"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8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6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7"/>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sz w:val="21"/>
          <w:szCs w:val="21"/>
        </w:rPr>
        <w:t>“来源地”</w:t>
      </w:r>
      <w:r>
        <w:rPr>
          <w:rFonts w:hint="eastAsia" w:ascii="宋体" w:hAnsi="宋体" w:eastAsia="宋体" w:cs="宋体"/>
          <w:sz w:val="21"/>
          <w:szCs w:val="21"/>
        </w:rPr>
        <w:t>应填写货物的原产地。</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7"/>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7"/>
          <w:rFonts w:hint="eastAsia" w:ascii="宋体" w:hAnsi="宋体" w:eastAsia="宋体" w:cs="宋体"/>
          <w:b/>
          <w:sz w:val="21"/>
          <w:szCs w:val="21"/>
        </w:rPr>
        <w:t>“单价（现场）”</w:t>
      </w:r>
      <w:r>
        <w:rPr>
          <w:rFonts w:hint="eastAsia" w:ascii="宋体" w:hAnsi="宋体" w:eastAsia="宋体" w:cs="宋体"/>
          <w:sz w:val="21"/>
          <w:szCs w:val="21"/>
        </w:rPr>
        <w:t>×</w:t>
      </w:r>
      <w:r>
        <w:rPr>
          <w:rStyle w:val="7"/>
          <w:rFonts w:hint="eastAsia" w:ascii="宋体" w:hAnsi="宋体" w:eastAsia="宋体" w:cs="宋体"/>
          <w:b/>
          <w:sz w:val="21"/>
          <w:szCs w:val="21"/>
        </w:rPr>
        <w:t>“数量”</w:t>
      </w:r>
      <w:r>
        <w:rPr>
          <w:rFonts w:hint="eastAsia" w:ascii="宋体" w:hAnsi="宋体" w:eastAsia="宋体" w:cs="宋体"/>
          <w:sz w:val="21"/>
          <w:szCs w:val="21"/>
        </w:rPr>
        <w:t>=</w:t>
      </w:r>
      <w:r>
        <w:rPr>
          <w:rStyle w:val="7"/>
          <w:rFonts w:hint="eastAsia" w:ascii="宋体" w:hAnsi="宋体" w:eastAsia="宋体" w:cs="宋体"/>
          <w:b/>
          <w:sz w:val="21"/>
          <w:szCs w:val="21"/>
        </w:rPr>
        <w:t>“总价（现场）”</w:t>
      </w:r>
      <w:r>
        <w:rPr>
          <w:rFonts w:hint="eastAsia" w:ascii="宋体" w:hAnsi="宋体" w:eastAsia="宋体" w:cs="宋体"/>
          <w:sz w:val="21"/>
          <w:szCs w:val="21"/>
        </w:rPr>
        <w:t>，全部品目号</w:t>
      </w:r>
      <w:r>
        <w:rPr>
          <w:rStyle w:val="7"/>
          <w:rFonts w:hint="eastAsia" w:ascii="宋体" w:hAnsi="宋体" w:eastAsia="宋体" w:cs="宋体"/>
          <w:b/>
          <w:sz w:val="21"/>
          <w:szCs w:val="21"/>
        </w:rPr>
        <w:t>“总价（现场）”</w:t>
      </w:r>
      <w:r>
        <w:rPr>
          <w:rFonts w:hint="eastAsia" w:ascii="宋体" w:hAnsi="宋体" w:eastAsia="宋体" w:cs="宋体"/>
          <w:sz w:val="21"/>
          <w:szCs w:val="21"/>
        </w:rPr>
        <w:t>的合计金额应与《开标一览表》中相应合同包列示的</w:t>
      </w:r>
      <w:r>
        <w:rPr>
          <w:rStyle w:val="7"/>
          <w:rFonts w:hint="eastAsia" w:ascii="宋体" w:hAnsi="宋体" w:eastAsia="宋体" w:cs="宋体"/>
          <w:b/>
          <w:sz w:val="21"/>
          <w:szCs w:val="21"/>
        </w:rPr>
        <w:t>“投标总价”</w:t>
      </w:r>
      <w:r>
        <w:rPr>
          <w:rFonts w:hint="eastAsia" w:ascii="宋体" w:hAnsi="宋体" w:eastAsia="宋体" w:cs="宋体"/>
          <w:sz w:val="21"/>
          <w:szCs w:val="21"/>
        </w:rPr>
        <w:t>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7"/>
          <w:rFonts w:hint="eastAsia" w:ascii="宋体" w:hAnsi="宋体" w:eastAsia="宋体" w:cs="宋体"/>
          <w:b/>
          <w:sz w:val="21"/>
          <w:szCs w:val="21"/>
        </w:rPr>
        <w:t>“备注”</w:t>
      </w:r>
      <w:r>
        <w:rPr>
          <w:rFonts w:hint="eastAsia" w:ascii="宋体" w:hAnsi="宋体" w:eastAsia="宋体" w:cs="宋体"/>
          <w:sz w:val="21"/>
          <w:szCs w:val="21"/>
        </w:rPr>
        <w:t>项下填写。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1"/>
          <w:szCs w:val="21"/>
        </w:rPr>
        <w:t>三、招标文件规定的价格扣除证明材料（若有）</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三-1优先类节能产品、环境标志产品价格扣除证明材料（若有）</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三-1-①优先类节能产品、环境标志产品统计表（价格扣除适用，若有）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7"/>
          <w:rFonts w:hint="eastAsia" w:ascii="宋体" w:hAnsi="宋体" w:eastAsia="宋体" w:cs="宋体"/>
          <w:b/>
          <w:sz w:val="21"/>
          <w:szCs w:val="21"/>
        </w:rPr>
        <w:t>“三</w:t>
      </w:r>
      <w:r>
        <w:rPr>
          <w:rStyle w:val="7"/>
          <w:rFonts w:hint="default" w:ascii="Calibri" w:hAnsi="Calibri" w:eastAsia="宋体" w:cs="Calibri"/>
          <w:b/>
          <w:sz w:val="21"/>
          <w:szCs w:val="21"/>
        </w:rPr>
        <w:t>-1-</w:t>
      </w:r>
      <w:r>
        <w:rPr>
          <w:rStyle w:val="7"/>
          <w:rFonts w:hint="eastAsia" w:ascii="宋体" w:hAnsi="宋体" w:eastAsia="宋体" w:cs="宋体"/>
          <w:b/>
          <w:sz w:val="21"/>
          <w:szCs w:val="21"/>
        </w:rPr>
        <w:t>②优先类节能产品、环境标志产品证明材料（价格扣除适用，若有）”。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7"/>
          <w:rFonts w:hint="eastAsia" w:ascii="宋体" w:hAnsi="宋体" w:eastAsia="宋体" w:cs="宋体"/>
          <w:b/>
          <w:sz w:val="21"/>
          <w:szCs w:val="21"/>
        </w:rPr>
        <w:t>视为提供虚假材料。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rPr>
          <w:rStyle w:val="7"/>
          <w:rFonts w:hint="eastAsia" w:ascii="宋体" w:hAnsi="宋体" w:eastAsia="宋体" w:cs="宋体"/>
          <w:b/>
          <w:sz w:val="21"/>
          <w:szCs w:val="21"/>
        </w:rPr>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rPr>
          <w:rStyle w:val="7"/>
          <w:rFonts w:hint="eastAsia" w:ascii="宋体" w:hAnsi="宋体" w:eastAsia="宋体" w:cs="宋体"/>
          <w:b/>
          <w:sz w:val="21"/>
          <w:szCs w:val="21"/>
        </w:rPr>
      </w:pPr>
    </w:p>
    <w:p>
      <w:pPr>
        <w:pStyle w:val="5"/>
        <w:keepNext w:val="0"/>
        <w:keepLines w:val="0"/>
        <w:widowControl/>
        <w:suppressLineNumbers w:val="0"/>
        <w:spacing w:before="0" w:beforeAutospacing="0" w:after="150" w:afterAutospacing="0"/>
        <w:ind w:left="0" w:right="0"/>
        <w:rPr>
          <w:rStyle w:val="7"/>
          <w:rFonts w:hint="eastAsia" w:ascii="宋体" w:hAnsi="宋体" w:eastAsia="宋体" w:cs="宋体"/>
          <w:b/>
          <w:sz w:val="21"/>
          <w:szCs w:val="21"/>
        </w:rPr>
      </w:pPr>
    </w:p>
    <w:p>
      <w:pPr>
        <w:pStyle w:val="5"/>
        <w:keepNext w:val="0"/>
        <w:keepLines w:val="0"/>
        <w:widowControl/>
        <w:suppressLineNumbers w:val="0"/>
        <w:spacing w:before="0" w:beforeAutospacing="0" w:after="150" w:afterAutospacing="0"/>
        <w:ind w:left="0" w:right="0"/>
        <w:rPr>
          <w:rStyle w:val="7"/>
          <w:rFonts w:hint="eastAsia" w:ascii="宋体" w:hAnsi="宋体" w:eastAsia="宋体" w:cs="宋体"/>
          <w:b/>
          <w:sz w:val="21"/>
          <w:szCs w:val="21"/>
        </w:rPr>
      </w:pPr>
    </w:p>
    <w:p>
      <w:pPr>
        <w:pStyle w:val="5"/>
        <w:keepNext w:val="0"/>
        <w:keepLines w:val="0"/>
        <w:widowControl/>
        <w:suppressLineNumbers w:val="0"/>
        <w:spacing w:before="0" w:beforeAutospacing="0" w:after="150" w:afterAutospacing="0"/>
        <w:ind w:left="0" w:right="0"/>
        <w:rPr>
          <w:rStyle w:val="7"/>
          <w:rFonts w:hint="eastAsia" w:ascii="宋体" w:hAnsi="宋体" w:eastAsia="宋体" w:cs="宋体"/>
          <w:b/>
          <w:sz w:val="21"/>
          <w:szCs w:val="21"/>
        </w:rPr>
      </w:pPr>
    </w:p>
    <w:p>
      <w:pPr>
        <w:pStyle w:val="5"/>
        <w:keepNext w:val="0"/>
        <w:keepLines w:val="0"/>
        <w:widowControl/>
        <w:suppressLineNumbers w:val="0"/>
        <w:spacing w:before="0" w:beforeAutospacing="0" w:after="150" w:afterAutospacing="0"/>
        <w:ind w:left="0" w:right="0"/>
        <w:rPr>
          <w:rStyle w:val="7"/>
          <w:rFonts w:hint="eastAsia" w:ascii="宋体" w:hAnsi="宋体" w:eastAsia="宋体" w:cs="宋体"/>
          <w:b/>
          <w:sz w:val="21"/>
          <w:szCs w:val="21"/>
        </w:rPr>
      </w:pPr>
    </w:p>
    <w:p>
      <w:pPr>
        <w:pStyle w:val="5"/>
        <w:keepNext w:val="0"/>
        <w:keepLines w:val="0"/>
        <w:widowControl/>
        <w:suppressLineNumbers w:val="0"/>
        <w:spacing w:before="0" w:beforeAutospacing="0" w:after="150" w:afterAutospacing="0"/>
        <w:ind w:left="0" w:right="0"/>
        <w:rPr>
          <w:rStyle w:val="7"/>
          <w:rFonts w:hint="eastAsia" w:ascii="宋体" w:hAnsi="宋体" w:eastAsia="宋体" w:cs="宋体"/>
          <w:b/>
          <w:sz w:val="21"/>
          <w:szCs w:val="21"/>
        </w:rPr>
      </w:pPr>
    </w:p>
    <w:p>
      <w:pPr>
        <w:pStyle w:val="5"/>
        <w:keepNext w:val="0"/>
        <w:keepLines w:val="0"/>
        <w:widowControl/>
        <w:suppressLineNumbers w:val="0"/>
        <w:spacing w:before="0" w:beforeAutospacing="0" w:after="150" w:afterAutospacing="0"/>
        <w:ind w:left="0" w:right="0"/>
        <w:rPr>
          <w:rStyle w:val="7"/>
          <w:rFonts w:hint="eastAsia" w:ascii="宋体" w:hAnsi="宋体" w:eastAsia="宋体" w:cs="宋体"/>
          <w:b/>
          <w:sz w:val="21"/>
          <w:szCs w:val="21"/>
        </w:rPr>
      </w:pPr>
    </w:p>
    <w:p>
      <w:pPr>
        <w:pStyle w:val="5"/>
        <w:keepNext w:val="0"/>
        <w:keepLines w:val="0"/>
        <w:widowControl/>
        <w:suppressLineNumbers w:val="0"/>
        <w:spacing w:before="0" w:beforeAutospacing="0" w:after="150" w:afterAutospacing="0"/>
        <w:ind w:left="0" w:right="0"/>
        <w:rPr>
          <w:rStyle w:val="7"/>
          <w:rFonts w:hint="eastAsia" w:ascii="宋体" w:hAnsi="宋体" w:eastAsia="宋体" w:cs="宋体"/>
          <w:b/>
          <w:sz w:val="21"/>
          <w:szCs w:val="21"/>
        </w:rPr>
      </w:pPr>
    </w:p>
    <w:p>
      <w:pPr>
        <w:pStyle w:val="5"/>
        <w:keepNext w:val="0"/>
        <w:keepLines w:val="0"/>
        <w:widowControl/>
        <w:suppressLineNumbers w:val="0"/>
        <w:spacing w:before="0" w:beforeAutospacing="0" w:after="150" w:afterAutospacing="0"/>
        <w:ind w:left="0" w:right="0"/>
        <w:jc w:val="center"/>
      </w:pPr>
      <w:r>
        <w:rPr>
          <w:rStyle w:val="7"/>
          <w:rFonts w:hint="default" w:ascii="Calibri" w:hAnsi="Calibri" w:cs="Calibri"/>
          <w:b/>
          <w:sz w:val="21"/>
          <w:szCs w:val="21"/>
        </w:rPr>
        <w:br w:type="textWrapping"/>
      </w:r>
      <w:r>
        <w:rPr>
          <w:rStyle w:val="7"/>
          <w:rFonts w:hint="eastAsia" w:ascii="宋体" w:hAnsi="宋体" w:eastAsia="宋体" w:cs="宋体"/>
          <w:b/>
          <w:sz w:val="21"/>
          <w:szCs w:val="21"/>
        </w:rPr>
        <w:t>三-1-②优先类节能产品、环境标志产品证明材料（价格扣除适用，若有）</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default" w:ascii="Calibri" w:hAnsi="Calibri" w:cs="Calibri"/>
          <w:b/>
          <w:sz w:val="21"/>
          <w:szCs w:val="21"/>
        </w:rPr>
        <w:br w:type="textWrapping"/>
      </w:r>
      <w:r>
        <w:rPr>
          <w:rStyle w:val="7"/>
          <w:rFonts w:hint="eastAsia" w:ascii="宋体" w:hAnsi="宋体" w:eastAsia="宋体" w:cs="宋体"/>
          <w:b/>
          <w:sz w:val="21"/>
          <w:szCs w:val="21"/>
        </w:rPr>
        <w:t>三-2小型、微型企业产品等价格扣除证明材料（若有）</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三-2-①小型、微型企业产品等统计表（价格扣除适用，若有）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7"/>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7"/>
          <w:rFonts w:hint="eastAsia" w:ascii="宋体" w:hAnsi="宋体" w:eastAsia="宋体" w:cs="宋体"/>
          <w:b/>
          <w:sz w:val="21"/>
          <w:szCs w:val="21"/>
        </w:rPr>
        <w:t>“三</w:t>
      </w:r>
      <w:r>
        <w:rPr>
          <w:rStyle w:val="7"/>
          <w:rFonts w:hint="default" w:ascii="Calibri" w:hAnsi="Calibri" w:eastAsia="宋体" w:cs="Calibri"/>
          <w:b/>
          <w:sz w:val="21"/>
          <w:szCs w:val="21"/>
        </w:rPr>
        <w:t>-2-</w:t>
      </w:r>
      <w:r>
        <w:rPr>
          <w:rStyle w:val="7"/>
          <w:rFonts w:hint="eastAsia" w:ascii="宋体" w:hAnsi="宋体" w:eastAsia="宋体" w:cs="宋体"/>
          <w:b/>
          <w:sz w:val="21"/>
          <w:szCs w:val="21"/>
        </w:rPr>
        <w:t>②中小企业声明函（价格扣除适用，若有）”及“三</w:t>
      </w:r>
      <w:r>
        <w:rPr>
          <w:rStyle w:val="7"/>
          <w:rFonts w:hint="default" w:ascii="Calibri" w:hAnsi="Calibri" w:eastAsia="宋体" w:cs="Calibri"/>
          <w:b/>
          <w:sz w:val="21"/>
          <w:szCs w:val="21"/>
        </w:rPr>
        <w:t>-2-</w:t>
      </w:r>
      <w:r>
        <w:rPr>
          <w:rStyle w:val="7"/>
          <w:rFonts w:hint="eastAsia" w:ascii="宋体" w:hAnsi="宋体" w:eastAsia="宋体" w:cs="宋体"/>
          <w:b/>
          <w:sz w:val="21"/>
          <w:szCs w:val="21"/>
        </w:rPr>
        <w:t>③小型、微型企业等证明材料（价格扣除适用，若有）”。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7"/>
          <w:rFonts w:hint="eastAsia" w:ascii="宋体" w:hAnsi="宋体" w:eastAsia="宋体" w:cs="宋体"/>
          <w:b/>
          <w:sz w:val="21"/>
          <w:szCs w:val="21"/>
        </w:rPr>
        <w:t>除本表第4条规定情形外，小型、微型企业（含监狱企业）承担的工程或提供的服务不享受价格扣除。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b/>
          <w:sz w:val="21"/>
          <w:szCs w:val="21"/>
        </w:rPr>
        <w:t>可享受价格扣除。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5、纸质投标文件正本中的本表（若有）应为原件。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default" w:ascii="Calibri" w:hAnsi="Calibri" w:cs="Calibri"/>
          <w:b/>
          <w:sz w:val="21"/>
          <w:szCs w:val="21"/>
        </w:rPr>
        <w:br w:type="textWrapping"/>
      </w:r>
      <w:r>
        <w:rPr>
          <w:rStyle w:val="7"/>
          <w:rFonts w:hint="eastAsia" w:ascii="宋体" w:hAnsi="宋体" w:eastAsia="宋体" w:cs="宋体"/>
          <w:b/>
          <w:sz w:val="21"/>
          <w:szCs w:val="21"/>
        </w:rPr>
        <w:t>三-2-②中小企业声明函（价格扣除适用，若有）</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①货物（不包括使用大型企业注册商标的货物）：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hint="default" w:ascii="Calibri" w:hAnsi="Calibri" w:eastAsia="宋体" w:cs="Calibri"/>
          <w:sz w:val="21"/>
          <w:szCs w:val="21"/>
          <w:u w:val="single"/>
        </w:rPr>
        <w:t>/</w:t>
      </w:r>
      <w:r>
        <w:rPr>
          <w:rFonts w:hint="eastAsia" w:ascii="宋体" w:hAnsi="宋体" w:eastAsia="宋体" w:cs="宋体"/>
          <w:sz w:val="21"/>
          <w:szCs w:val="21"/>
          <w:u w:val="single"/>
        </w:rPr>
        <w:t>小型</w:t>
      </w:r>
      <w:r>
        <w:rPr>
          <w:rFonts w:hint="default"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③服务：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hint="default"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3、若《中小企业声明函》内容不真实，</w:t>
      </w:r>
      <w:r>
        <w:rPr>
          <w:rStyle w:val="7"/>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4、投标人为监狱企业的，可不填写本声明函。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5、投标人为残疾人福利性单位的，可不填写本声明函。</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6、纸质投标文件正本中的本声明函（若有）应为原件。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1"/>
          <w:szCs w:val="21"/>
        </w:rPr>
        <w:t>三-2-③小型、微型企业等证明材料（价格扣除适用，若有）</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残疾人福利性单位声明函（价格扣除适用，若有）</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5"/>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1、请投标人按照实际情况编制填写本声明函，并在相应的（）中打“√”。</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2、纸质投标文件正本中的本声明函（若有）应为原件。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3、若《残疾人福利性单位声明函》内容不真实，</w:t>
      </w:r>
      <w:r>
        <w:rPr>
          <w:rStyle w:val="7"/>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4、符合财政部、民政部、中国残联文件（财库</w:t>
      </w:r>
      <w:r>
        <w:rPr>
          <w:rFonts w:hint="default"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b/>
          <w:sz w:val="21"/>
          <w:szCs w:val="21"/>
        </w:rPr>
        <w:t>可享受价格扣除。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三-3招标文件规定的其他价格扣除证明材料（若有）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7"/>
          <w:rFonts w:hint="eastAsia" w:ascii="宋体" w:hAnsi="宋体" w:eastAsia="宋体" w:cs="宋体"/>
          <w:b/>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1"/>
          <w:szCs w:val="21"/>
        </w:rPr>
        <w:t>四、招标文件规定的加分证明材料（若有）</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四-1优先类节能产品、环境标志产品加分证明材料（若有）</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四-1-①优先类节能产品、环境标志产品统计表（加分适用，若有）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7"/>
          <w:rFonts w:hint="eastAsia" w:ascii="宋体" w:hAnsi="宋体" w:eastAsia="宋体" w:cs="宋体"/>
          <w:b/>
          <w:sz w:val="21"/>
          <w:szCs w:val="21"/>
        </w:rPr>
        <w:t>“四</w:t>
      </w:r>
      <w:r>
        <w:rPr>
          <w:rStyle w:val="7"/>
          <w:rFonts w:hint="default" w:ascii="Calibri" w:hAnsi="Calibri" w:eastAsia="宋体" w:cs="Calibri"/>
          <w:b/>
          <w:sz w:val="21"/>
          <w:szCs w:val="21"/>
        </w:rPr>
        <w:t>-1-</w:t>
      </w:r>
      <w:r>
        <w:rPr>
          <w:rStyle w:val="7"/>
          <w:rFonts w:hint="eastAsia" w:ascii="宋体" w:hAnsi="宋体" w:eastAsia="宋体" w:cs="宋体"/>
          <w:b/>
          <w:sz w:val="21"/>
          <w:szCs w:val="21"/>
        </w:rPr>
        <w:t>②优先类节能产品、环境标志产品加分证明材料（加分适用，若有）”。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7"/>
          <w:rFonts w:hint="eastAsia" w:ascii="宋体" w:hAnsi="宋体" w:eastAsia="宋体" w:cs="宋体"/>
          <w:b/>
          <w:sz w:val="21"/>
          <w:szCs w:val="21"/>
        </w:rPr>
        <w:t>视为提供虚假材料</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default" w:ascii="Calibri" w:hAnsi="Calibri" w:cs="Calibri"/>
          <w:b/>
          <w:sz w:val="21"/>
          <w:szCs w:val="21"/>
        </w:rPr>
        <w:br w:type="textWrapping"/>
      </w:r>
      <w:r>
        <w:rPr>
          <w:rStyle w:val="7"/>
          <w:rFonts w:hint="eastAsia" w:ascii="宋体" w:hAnsi="宋体" w:eastAsia="宋体" w:cs="宋体"/>
          <w:b/>
          <w:sz w:val="21"/>
          <w:szCs w:val="21"/>
        </w:rPr>
        <w:t>四-1-②优先类节能产品、环境标志产品证明材料（加分适用，若有）</w:t>
      </w:r>
    </w:p>
    <w:p>
      <w:pPr>
        <w:pStyle w:val="5"/>
        <w:keepNext w:val="0"/>
        <w:keepLines w:val="0"/>
        <w:widowControl/>
        <w:suppressLineNumbers w:val="0"/>
        <w:spacing w:before="0" w:beforeAutospacing="0" w:after="150" w:afterAutospacing="0"/>
        <w:ind w:left="0" w:right="0"/>
      </w:pPr>
      <w:r>
        <w:rPr>
          <w:rStyle w:val="7"/>
          <w:rFonts w:hint="eastAsia" w:ascii="宋体" w:hAnsi="宋体" w:eastAsia="宋体" w:cs="宋体"/>
          <w:b/>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7"/>
          <w:rFonts w:hint="eastAsia" w:ascii="宋体" w:hAnsi="宋体" w:eastAsia="宋体" w:cs="宋体"/>
          <w:b/>
          <w:sz w:val="21"/>
          <w:szCs w:val="21"/>
        </w:rPr>
        <w:t>-2招标文件规定的其他加分证明材料（若有）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7"/>
          <w:rFonts w:hint="eastAsia" w:ascii="宋体" w:hAnsi="宋体" w:eastAsia="宋体" w:cs="宋体"/>
          <w:b/>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8"/>
          <w:szCs w:val="28"/>
        </w:rPr>
        <w:t>封面格式</w:t>
      </w:r>
    </w:p>
    <w:p>
      <w:pPr>
        <w:pStyle w:val="5"/>
        <w:keepNext w:val="0"/>
        <w:keepLines w:val="0"/>
        <w:widowControl/>
        <w:suppressLineNumbers w:val="0"/>
        <w:spacing w:before="0" w:beforeAutospacing="0" w:after="150" w:afterAutospacing="0"/>
        <w:ind w:left="0" w:right="0"/>
      </w:pP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48"/>
          <w:szCs w:val="48"/>
        </w:rPr>
        <w:t>福建省政府采购投标文件</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48"/>
          <w:szCs w:val="48"/>
        </w:rPr>
        <w:t>（技术商务部分）</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36"/>
          <w:szCs w:val="36"/>
          <w:u w:val="single"/>
        </w:rPr>
        <w:t>（填写正本或副本）</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项目名称：</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备案编号：</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招标编号：</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firstLine="1920"/>
      </w:pPr>
      <w:r>
        <w:rPr>
          <w:rStyle w:val="7"/>
          <w:rFonts w:hint="eastAsia" w:ascii="宋体" w:hAnsi="宋体" w:eastAsia="宋体" w:cs="宋体"/>
          <w:b/>
          <w:sz w:val="31"/>
          <w:szCs w:val="31"/>
        </w:rPr>
        <w:t>所投合同包：</w:t>
      </w:r>
      <w:r>
        <w:rPr>
          <w:rStyle w:val="7"/>
          <w:rFonts w:hint="eastAsia" w:ascii="宋体" w:hAnsi="宋体" w:eastAsia="宋体" w:cs="宋体"/>
          <w:b/>
          <w:sz w:val="31"/>
          <w:szCs w:val="31"/>
          <w:u w:val="single"/>
        </w:rPr>
        <w:t>（由投标人填写）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31"/>
          <w:szCs w:val="31"/>
        </w:rPr>
        <w:t>投标人：</w:t>
      </w:r>
      <w:r>
        <w:rPr>
          <w:rStyle w:val="7"/>
          <w:rFonts w:hint="eastAsia" w:ascii="宋体" w:hAnsi="宋体" w:eastAsia="宋体" w:cs="宋体"/>
          <w:b/>
          <w:sz w:val="31"/>
          <w:szCs w:val="31"/>
          <w:u w:val="single"/>
        </w:rPr>
        <w:t>（填写“全称”）</w:t>
      </w: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31"/>
          <w:szCs w:val="31"/>
          <w:u w:val="single"/>
        </w:rPr>
        <w:t>（由投标人填写）</w:t>
      </w:r>
      <w:r>
        <w:rPr>
          <w:rStyle w:val="7"/>
          <w:rFonts w:hint="eastAsia" w:ascii="宋体" w:hAnsi="宋体" w:eastAsia="宋体" w:cs="宋体"/>
          <w:b/>
          <w:sz w:val="31"/>
          <w:szCs w:val="31"/>
        </w:rPr>
        <w:t>年</w:t>
      </w:r>
      <w:r>
        <w:rPr>
          <w:rStyle w:val="7"/>
          <w:rFonts w:hint="eastAsia" w:ascii="宋体" w:hAnsi="宋体" w:eastAsia="宋体" w:cs="宋体"/>
          <w:b/>
          <w:sz w:val="31"/>
          <w:szCs w:val="31"/>
          <w:u w:val="single"/>
        </w:rPr>
        <w:t>（由投标人填写）</w:t>
      </w:r>
      <w:r>
        <w:rPr>
          <w:rStyle w:val="7"/>
          <w:rFonts w:hint="eastAsia" w:ascii="宋体" w:hAnsi="宋体" w:eastAsia="宋体" w:cs="宋体"/>
          <w:b/>
          <w:sz w:val="31"/>
          <w:szCs w:val="31"/>
        </w:rPr>
        <w:t>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8"/>
          <w:szCs w:val="28"/>
        </w:rPr>
        <w:t>索引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7"/>
          <w:rFonts w:hint="eastAsia" w:ascii="宋体" w:hAnsi="宋体" w:eastAsia="宋体" w:cs="宋体"/>
          <w:b/>
          <w:sz w:val="21"/>
          <w:szCs w:val="21"/>
        </w:rPr>
        <w:t>符合性审查不合格</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7"/>
          <w:rFonts w:hint="eastAsia" w:ascii="宋体" w:hAnsi="宋体" w:eastAsia="宋体" w:cs="宋体"/>
          <w:b/>
          <w:sz w:val="21"/>
          <w:szCs w:val="21"/>
        </w:rPr>
        <w:t>一、标的说明一览表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58"/>
        <w:gridCol w:w="854"/>
        <w:gridCol w:w="1692"/>
        <w:gridCol w:w="854"/>
        <w:gridCol w:w="1138"/>
        <w:gridCol w:w="113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58"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4"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2"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4"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38"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38"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86"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8"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4"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2"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4"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86"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8"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4"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2"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4"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86"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8"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4"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92"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4"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86"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7"/>
          <w:rFonts w:hint="eastAsia" w:ascii="宋体" w:hAnsi="宋体" w:eastAsia="宋体" w:cs="宋体"/>
          <w:b/>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sz w:val="21"/>
          <w:szCs w:val="21"/>
        </w:rPr>
        <w:t>“来源地”</w:t>
      </w:r>
      <w:r>
        <w:rPr>
          <w:rFonts w:hint="eastAsia" w:ascii="宋体" w:hAnsi="宋体" w:eastAsia="宋体" w:cs="宋体"/>
          <w:sz w:val="21"/>
          <w:szCs w:val="21"/>
        </w:rPr>
        <w:t>应填写货物的原产地。</w:t>
      </w:r>
      <w:r>
        <w:rPr>
          <w:rStyle w:val="7"/>
          <w:rFonts w:hint="eastAsia" w:ascii="宋体" w:hAnsi="宋体" w:eastAsia="宋体" w:cs="宋体"/>
          <w:b/>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7"/>
          <w:rFonts w:hint="eastAsia" w:ascii="宋体" w:hAnsi="宋体" w:eastAsia="宋体" w:cs="宋体"/>
          <w:b/>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b/>
          <w:sz w:val="21"/>
          <w:szCs w:val="21"/>
        </w:rPr>
        <w:t>“来源地”</w:t>
      </w:r>
      <w:r>
        <w:rPr>
          <w:rFonts w:hint="eastAsia" w:ascii="宋体" w:hAnsi="宋体" w:eastAsia="宋体" w:cs="宋体"/>
          <w:sz w:val="21"/>
          <w:szCs w:val="21"/>
        </w:rPr>
        <w:t>应填写服务提供者的所在地。</w:t>
      </w:r>
      <w:r>
        <w:rPr>
          <w:rStyle w:val="7"/>
          <w:rFonts w:hint="eastAsia" w:ascii="宋体" w:hAnsi="宋体" w:eastAsia="宋体" w:cs="宋体"/>
          <w:b/>
          <w:sz w:val="21"/>
          <w:szCs w:val="21"/>
        </w:rPr>
        <w:t>“备注”</w:t>
      </w:r>
      <w:r>
        <w:rPr>
          <w:rFonts w:hint="eastAsia" w:ascii="宋体" w:hAnsi="宋体" w:eastAsia="宋体" w:cs="宋体"/>
          <w:sz w:val="21"/>
          <w:szCs w:val="21"/>
        </w:rPr>
        <w:t>项下应填写关于服务标准所涵盖的具体项目或内容的说明等。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b/>
          <w:sz w:val="21"/>
          <w:szCs w:val="21"/>
        </w:rPr>
        <w:t>投标无效</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7"/>
          <w:rFonts w:hint="eastAsia" w:ascii="宋体" w:hAnsi="宋体" w:eastAsia="宋体" w:cs="宋体"/>
          <w:b/>
          <w:sz w:val="21"/>
          <w:szCs w:val="21"/>
        </w:rPr>
        <w:t>“投标标的”、“数量”、“规格”、“来源地”</w:t>
      </w:r>
      <w:r>
        <w:rPr>
          <w:rFonts w:hint="eastAsia" w:ascii="宋体" w:hAnsi="宋体" w:eastAsia="宋体" w:cs="宋体"/>
          <w:sz w:val="21"/>
          <w:szCs w:val="21"/>
        </w:rPr>
        <w:t>的内容若不一致，</w:t>
      </w:r>
      <w:r>
        <w:rPr>
          <w:rStyle w:val="7"/>
          <w:rFonts w:hint="eastAsia" w:ascii="宋体" w:hAnsi="宋体" w:eastAsia="宋体" w:cs="宋体"/>
          <w:b/>
          <w:sz w:val="21"/>
          <w:szCs w:val="21"/>
        </w:rPr>
        <w:t>应以本表为准</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Style w:val="7"/>
          <w:rFonts w:hint="default" w:ascii="Calibri" w:hAnsi="Calibri" w:cs="Calibri"/>
          <w:b/>
          <w:sz w:val="21"/>
          <w:szCs w:val="21"/>
        </w:rPr>
        <w:br w:type="textWrapping"/>
      </w:r>
      <w:r>
        <w:rPr>
          <w:rStyle w:val="7"/>
          <w:rFonts w:hint="eastAsia" w:ascii="宋体" w:hAnsi="宋体" w:eastAsia="宋体" w:cs="宋体"/>
          <w:b/>
          <w:sz w:val="21"/>
          <w:szCs w:val="21"/>
        </w:rPr>
        <w:t>二、技术和服务要求响应表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55" w:hRule="atLeast"/>
        </w:trPr>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7"/>
          <w:rFonts w:hint="eastAsia" w:ascii="宋体" w:hAnsi="宋体" w:eastAsia="宋体" w:cs="宋体"/>
          <w:b/>
          <w:sz w:val="21"/>
          <w:szCs w:val="21"/>
        </w:rPr>
        <w:t>投标无效</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r>
        <w:rPr>
          <w:rFonts w:hint="default" w:ascii="Calibri" w:hAnsi="Calibri" w:cs="Calibri"/>
          <w:sz w:val="21"/>
          <w:szCs w:val="21"/>
        </w:rPr>
        <w:br w:type="textWrapping"/>
      </w: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rPr>
          <w:rFonts w:hint="default" w:ascii="Calibri" w:hAnsi="Calibri" w:cs="Calibri"/>
          <w:sz w:val="21"/>
          <w:szCs w:val="21"/>
        </w:rPr>
      </w:pP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三、商务条件响应表</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b/>
          <w:sz w:val="21"/>
          <w:szCs w:val="21"/>
        </w:rPr>
        <w:t>投标无效</w:t>
      </w:r>
      <w:r>
        <w:rPr>
          <w:rFonts w:hint="eastAsia" w:ascii="宋体" w:hAnsi="宋体" w:eastAsia="宋体" w:cs="宋体"/>
          <w:sz w:val="21"/>
          <w:szCs w:val="21"/>
        </w:rPr>
        <w:t>。</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br w:type="textWrapping"/>
      </w: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p>
    <w:p>
      <w:pPr>
        <w:pStyle w:val="5"/>
        <w:keepNext w:val="0"/>
        <w:keepLines w:val="0"/>
        <w:widowControl/>
        <w:suppressLineNumbers w:val="0"/>
        <w:spacing w:before="0" w:beforeAutospacing="0" w:after="150" w:afterAutospacing="0"/>
        <w:ind w:left="0" w:right="0"/>
        <w:jc w:val="center"/>
      </w:pPr>
      <w:r>
        <w:rPr>
          <w:rStyle w:val="7"/>
          <w:rFonts w:hint="eastAsia" w:ascii="宋体" w:hAnsi="宋体" w:eastAsia="宋体" w:cs="宋体"/>
          <w:b/>
          <w:sz w:val="21"/>
          <w:szCs w:val="21"/>
        </w:rPr>
        <w:t>四、投标人提交的其他资料（若有）</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7"/>
          <w:rFonts w:hint="eastAsia" w:ascii="宋体" w:hAnsi="宋体" w:eastAsia="宋体" w:cs="宋体"/>
          <w:b/>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shd w:val="clear" w:fill="FFFFFF"/>
        <w:spacing w:before="300" w:beforeAutospacing="0" w:after="150" w:afterAutospacing="0" w:line="17" w:lineRule="atLeast"/>
        <w:ind w:left="0" w:firstLine="0"/>
        <w:rPr>
          <w:rFonts w:ascii="Helvetica" w:hAnsi="Helvetica" w:eastAsia="Helvetica" w:cs="Helvetica"/>
          <w:b w:val="0"/>
          <w:i w:val="0"/>
          <w:caps w:val="0"/>
          <w:color w:val="393939"/>
          <w:spacing w:val="0"/>
          <w:sz w:val="33"/>
          <w:szCs w:val="33"/>
        </w:rPr>
      </w:pPr>
      <w:r>
        <w:rPr>
          <w:rFonts w:hint="default" w:ascii="Helvetica" w:hAnsi="Helvetica" w:eastAsia="Helvetica" w:cs="Helvetica"/>
          <w:b w:val="0"/>
          <w:i w:val="0"/>
          <w:caps w:val="0"/>
          <w:color w:val="393939"/>
          <w:spacing w:val="0"/>
          <w:sz w:val="33"/>
          <w:szCs w:val="33"/>
          <w:shd w:val="clear" w:fill="FFFFFF"/>
        </w:rPr>
        <w:t>采购文件相关附件</w:t>
      </w:r>
    </w:p>
    <w:p>
      <w:pPr>
        <w:pStyle w:val="5"/>
        <w:keepNext w:val="0"/>
        <w:keepLines w:val="0"/>
        <w:widowControl/>
        <w:suppressLineNumbers w:val="0"/>
        <w:shd w:val="clear" w:fill="FFFFFF"/>
        <w:spacing w:before="0" w:beforeAutospacing="0" w:after="150" w:afterAutospacing="0" w:line="405" w:lineRule="atLeast"/>
        <w:ind w:left="0" w:right="0" w:firstLine="405"/>
        <w:rPr>
          <w:rFonts w:hint="default" w:ascii="宋体" w:hAnsi="宋体" w:eastAsia="宋体" w:cs="宋体"/>
          <w:i w:val="0"/>
          <w:caps w:val="0"/>
          <w:color w:val="393939"/>
          <w:spacing w:val="0"/>
          <w:sz w:val="24"/>
          <w:szCs w:val="24"/>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2000019F" w:csb1="4F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荣元/装备保障室">
    <w15:presenceInfo w15:providerId="None" w15:userId="林荣元/装备保障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C7BA8"/>
    <w:rsid w:val="1E532F3F"/>
    <w:rsid w:val="1E841E77"/>
    <w:rsid w:val="2DBB96F6"/>
    <w:rsid w:val="2FE1565B"/>
    <w:rsid w:val="33361AF2"/>
    <w:rsid w:val="3CAB44DE"/>
    <w:rsid w:val="3CD93D3D"/>
    <w:rsid w:val="54B825A7"/>
    <w:rsid w:val="5DC506A2"/>
    <w:rsid w:val="5FD27864"/>
    <w:rsid w:val="675F1160"/>
    <w:rsid w:val="6DEC762C"/>
    <w:rsid w:val="6E6D7A02"/>
    <w:rsid w:val="72343574"/>
    <w:rsid w:val="748C7BA8"/>
    <w:rsid w:val="7E07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2020-08-04T19:04:00Z</dcterms:created>
  <dc:creator>拜</dc:creator>
  <cp:lastModifiedBy>林荣元/装备保障室</cp:lastModifiedBy>
  <cp:lastPrinted>2020-09-01T03:56:00Z</cp:lastPrinted>
  <dcterms:modified xsi:type="dcterms:W3CDTF">2020-09-14T13:34:12Z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