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福建省公安厅机关视频制作服务项目(三次)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CGXM-2025-350001-02633[2025]02634</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[350001]FZQC[GK]2025001-2</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福建省公安厅</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福州市谦诚工程管理有限公司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2025年07月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福州市谦诚工程管理有限公司</w:t>
      </w:r>
      <w:r>
        <w:rPr>
          <w:rFonts w:ascii="仿宋_GB2312" w:hAnsi="仿宋_GB2312" w:cs="仿宋_GB2312" w:eastAsia="仿宋_GB2312"/>
        </w:rPr>
        <w:t xml:space="preserve"> 采用公开招标方式组织 </w:t>
      </w:r>
      <w:r>
        <w:rPr>
          <w:rFonts w:ascii="仿宋_GB2312" w:hAnsi="仿宋_GB2312" w:cs="仿宋_GB2312" w:eastAsia="仿宋_GB2312"/>
        </w:rPr>
        <w:t>福建省公安厅机关视频制作服务项目(三次)</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CGXM-2025-350001-02633[2025]02634</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[350001]FZQC[GK]2025001-2</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小微企业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本采购包属于专门面向小型、微型企业采购</w:t>
            </w:r>
          </w:p>
        </w:tc>
        <w:tc>
          <w:tcPr>
            <w:tcW w:type="dxa" w:w="4614"/>
          </w:tcPr>
          <w:p>
            <w:pPr>
              <w:pStyle w:val="null3"/>
              <w:jc w:val="both"/>
            </w:pPr>
            <w:r>
              <w:rPr>
                <w:rFonts w:ascii="仿宋_GB2312" w:hAnsi="仿宋_GB2312" w:cs="仿宋_GB2312" w:eastAsia="仿宋_GB2312"/>
              </w:rPr>
              <w:t>1、本项目专门面向符合财政部、工信部文件（财库〔2020〕46号）、《福建省财政厅关于进一步加大政府采购支持中小企业力度的通知》（闽财规〔2022〕13号）规定的小、微型企业（即服务全部由中小企业承接）。投标人须提供《中小企业声明函（工程、服务）》。投标人应认真对照《工业和信息化部、国家统计局、国家发展和改革委员会、财政部关于印发中小企业划型标准规定的通知》（工信部联企业〔2011〕300号）规定的划分标准，并按照国家统计局关于印发《统计上大中小微型企业划分办法（2017）》的通知（国统字〔2017〕213号）规定准确划分企业类型。若招标文件中的有关条款与本条款有矛盾之处以此处为准。2、监狱企业视同小型、微型企业，投标人为监狱企业的，可不提供中小企业声明函，但须提供由省级以上监狱管理局、戒毒管理局（含新疆生产建设兵团）出具的属于监狱企业的证明文件。3、残疾人福利性单位视同小型、微型企业，投标人为残疾人福利性单位的，可不提供中小企业声明函，但须提供《残疾人福利性单位声明函》。※投标人应按照招标文件规定提供。注：享受扶持政策获得采购合同的，小微企业不得将合同分包给大中型企业，中型企业不得将合同分包给大型企业。</w:t>
            </w:r>
          </w:p>
        </w:tc>
      </w:tr>
      <w:tr>
        <w:tc>
          <w:tcPr>
            <w:tcW w:type="dxa" w:w="3692"/>
          </w:tcPr>
          <w:p>
            <w:pPr>
              <w:pStyle w:val="null3"/>
              <w:jc w:val="both"/>
            </w:pPr>
            <w:r>
              <w:rPr>
                <w:rFonts w:ascii="仿宋_GB2312" w:hAnsi="仿宋_GB2312" w:cs="仿宋_GB2312" w:eastAsia="仿宋_GB2312"/>
              </w:rPr>
              <w:t>本采购包属于专门面向小微企业采购。</w:t>
            </w:r>
          </w:p>
        </w:tc>
        <w:tc>
          <w:tcPr>
            <w:tcW w:type="dxa" w:w="4614"/>
          </w:tcPr>
          <w:p>
            <w:pPr>
              <w:pStyle w:val="null3"/>
              <w:jc w:val="both"/>
            </w:pPr>
            <w:r>
              <w:rPr>
                <w:rFonts w:ascii="仿宋_GB2312" w:hAnsi="仿宋_GB2312" w:cs="仿宋_GB2312" w:eastAsia="仿宋_GB2312"/>
              </w:rPr>
              <w:t>本采购包为专门面向小微企业采购，投标人须提供中小企业声明函。监狱企业、残疾人福利性单位视同小型、微型企业。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7.2、在招标文件获取期限内，供应商应通过福建省政府采购网上公开信息系统的注册账号（免费注册）并获取招标文件(登录福建省政府采购网上公开信息系统进行文件获取)，否则投标将被拒绝。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福建省公安厅</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福建省福州市鼓楼区华林路12号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王鹏强</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17759001213</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福州市谦诚工程管理有限公司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福建省福州市鼓楼区水部街道五一北路171号新都会花园广场15F单元</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350005</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蒋丽、王泱、韩春春</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0591-83610255</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福州市谦诚工程管理有限公司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1,462,500.00</w:t>
      </w:r>
    </w:p>
    <w:p>
      <w:pPr>
        <w:pStyle w:val="null3"/>
        <w:jc w:val="left"/>
      </w:pPr>
      <w:r>
        <w:rPr>
          <w:rFonts w:ascii="仿宋_GB2312" w:hAnsi="仿宋_GB2312" w:cs="仿宋_GB2312" w:eastAsia="仿宋_GB2312"/>
        </w:rPr>
        <w:t>采购包最高限价（元）: 1,462,500.00</w:t>
      </w:r>
    </w:p>
    <w:p>
      <w:pPr>
        <w:pStyle w:val="null3"/>
        <w:jc w:val="left"/>
      </w:pPr>
      <w:r>
        <w:rPr>
          <w:rFonts w:ascii="仿宋_GB2312" w:hAnsi="仿宋_GB2312" w:cs="仿宋_GB2312" w:eastAsia="仿宋_GB2312"/>
        </w:rPr>
        <w:t>采购包保证金金额（元）: 14,625.00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福建省公安厅机关视频制作服务</w:t>
            </w:r>
          </w:p>
        </w:tc>
        <w:tc>
          <w:tcPr>
            <w:tcW w:type="dxa" w:w="1187"/>
          </w:tcPr>
          <w:p>
            <w:pPr>
              <w:pStyle w:val="null3"/>
              <w:jc w:val="right"/>
            </w:pPr>
            <w:r>
              <w:rPr>
                <w:rFonts w:ascii="仿宋_GB2312" w:hAnsi="仿宋_GB2312" w:cs="仿宋_GB2312" w:eastAsia="仿宋_GB2312"/>
              </w:rPr>
              <w:t>3.00</w:t>
            </w:r>
          </w:p>
        </w:tc>
        <w:tc>
          <w:tcPr>
            <w:tcW w:type="dxa" w:w="1187"/>
          </w:tcPr>
          <w:p>
            <w:pPr>
              <w:pStyle w:val="null3"/>
              <w:jc w:val="right"/>
            </w:pPr>
            <w:r>
              <w:rPr>
                <w:rFonts w:ascii="仿宋_GB2312" w:hAnsi="仿宋_GB2312" w:cs="仿宋_GB2312" w:eastAsia="仿宋_GB2312"/>
              </w:rPr>
              <w:t>1,462,500.00</w:t>
            </w:r>
          </w:p>
        </w:tc>
        <w:tc>
          <w:tcPr>
            <w:tcW w:type="dxa" w:w="1187"/>
          </w:tcPr>
          <w:p>
            <w:pPr>
              <w:pStyle w:val="null3"/>
              <w:jc w:val="left"/>
            </w:pPr>
            <w:r>
              <w:rPr>
                <w:rFonts w:ascii="仿宋_GB2312" w:hAnsi="仿宋_GB2312" w:cs="仿宋_GB2312" w:eastAsia="仿宋_GB2312"/>
              </w:rPr>
              <w:t>年</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福建省公安厅机关视频制作服务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1,462,500.00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福建省公安厅机关视频制作服务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福建省公安厅机关视频制作服务</w:t>
            </w:r>
          </w:p>
        </w:tc>
        <w:tc>
          <w:tcPr>
            <w:tcW w:type="dxa" w:w="2076"/>
          </w:tcPr>
          <w:p>
            <w:pPr>
              <w:pStyle w:val="null3"/>
              <w:jc w:val="left"/>
            </w:pPr>
            <w:r>
              <w:rPr>
                <w:rFonts w:ascii="仿宋_GB2312" w:hAnsi="仿宋_GB2312" w:cs="仿宋_GB2312" w:eastAsia="仿宋_GB2312"/>
              </w:rPr>
              <w:t>福建省公安厅机关视频制作服务</w:t>
            </w:r>
          </w:p>
        </w:tc>
        <w:tc>
          <w:tcPr>
            <w:tcW w:type="dxa" w:w="415"/>
          </w:tcPr>
          <w:p>
            <w:pPr>
              <w:pStyle w:val="null3"/>
              <w:jc w:val="left"/>
            </w:pPr>
            <w:r>
              <w:rPr>
                <w:rFonts w:ascii="仿宋_GB2312" w:hAnsi="仿宋_GB2312" w:cs="仿宋_GB2312" w:eastAsia="仿宋_GB2312"/>
              </w:rPr>
              <w:t>年</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1,462,500.00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投标人评标总得分（FA）且评标价（即价格扣除后的投标报价）相同的并列，则按“技术部分”的得分从高到低排序推荐中标候选人；若投标人的评标总得分（FA）且评标价（即价格扣除后的投标报价）相同、技术部分得分也相同的，则评标委员会在有关监督人员的监督下通过随机抽签的形式，确定他们之间的排名顺序。</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福州市谦诚工程管理有限公司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福建省财政厅政府采购监督管理办公室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代理服务费收费标准：本项目代理服务费为7000元。 代理服务费在中标人领取中标通知书前一次性缴清。招标代理服务费缴交银行账号：开户名：福州市谦诚工程管理有限公司；账号：630434293；开户银行：中国民生银行股份有限公司福州屏山支行。</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①质疑受理的其他要求：质疑人递交质疑函时还应出具质疑人已在福建省政府采购网上公开信息系统上获取招标文件的证明文件（体现查看时间或获取招标文件时间）。【查看时间或获取招标文件时间以福建省政府采购网上公开信息系统记载为准。】在法定质疑期内质疑人须一次性提出针对同一采购程序环节的质疑，二（多）次质疑不予受理。②投标人必须对其投标文件中提供各种资料、说明的真实性负责。在评标过程中，如有发现投标人有为谋取中标而提供虚假资料欺骗采购人和评委的行为，将取消其中标资格，其投标保证金将不予退还。若在中标后和执行合同过程中发现其提供虚假资料的将取消其中标资格，给采购人造成损失的，还必须进行赔偿并负相关责任。评标过程中无论是否有对原件进行核实，投标人都必须对其提供各种资料、说明的真实性负责。③投标人须保障采购人在使用该货物或其任何一部分时不受到第三方关于侵犯专利权、商标权或工业设计权等知识产权的指控。如果任何第三方提出侵权指控与采购人无关，投标人须与第三方交涉并承担可能发生的责任与一切费用。如采购人因此而遭致损失的，投标人应赔偿该损失。④投标无效条款:1）投标有效期不符合投标人须知前附表中表1第4项号规定的；2）出现第二章投标人须知前附表中表1第12项号中规定情形的；3）出现第二章投标人须知前附表中表2投标无效规定的；4）出现第三章投标人须知第9、10.6、10.8、10.9、10.11、10.12条款中投标无效规定的；5）出现第四章资格审查与评标中投标无效规定的；6）出现第五章招标内容及要求中投标无效规定或“★”标示的内容为负偏离或未响应的；7）出现第七章投标文件格式中投标无效规定的；8）出现招标文件规定的其他投标无效情形的。9）本项目不可抗力指不能预见、不能避免、不能克服的客观情况，包括但不限于：自然灾害如地震、台风、洪水、火灾及政府行为、法律规定或其适用的变化或其他任何无法预见、避免或控制的事件。</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a.本项目支持远程开标，投标人可通过远程线上参与开标，具体系统操作指南详见福建省政府采购网首页上相关操作手册。b.本项目开标过程中解密时限为30分钟，远程签章的操作时限为10分钟，请投标人务必密切关注实时开标流程，完成远程解密、远程签章。c.在开标过程中，因系统故障等导致无法继续进行开标的，投标人须配合等待故障处理，待故障解除后继续开标。d.投标人应确保自身设施、设备、网络环境状况良好，在开标过程中因投标人自身原因未在规定的操作时间内完成投标文件的解密，逾期未解密的，视为自行放弃投标。投标人未在规定的操作时间内完成远程签章的，视为默认开标结果。</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福州市谦诚工程管理有限公司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福州市谦诚工程管理有限公司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福州市谦诚工程管理有限公司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福州市谦诚工程管理有限公司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福州市谦诚工程管理有限公司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福州市谦诚工程管理有限公司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福州市谦诚工程管理有限公司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福州市谦诚工程管理有限公司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福州市谦诚工程管理有限公司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福州市谦诚工程管理有限公司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福州市谦诚工程管理有限公司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福州市谦诚工程管理有限公司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福州市谦诚工程管理有限公司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福州市谦诚工程管理有限公司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福州市谦诚工程管理有限公司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福州市谦诚工程管理有限公司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福州市谦诚工程管理有限公司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福州市谦诚工程管理有限公司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福州市谦诚工程管理有限公司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福州市谦诚工程管理有限公司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福州市谦诚工程管理有限公司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福州市谦诚工程管理有限公司</w:t>
      </w:r>
      <w:r>
        <w:rPr>
          <w:rFonts w:ascii="仿宋_GB2312" w:hAnsi="仿宋_GB2312" w:cs="仿宋_GB2312" w:eastAsia="仿宋_GB2312"/>
        </w:rPr>
        <w:t xml:space="preserve"> 提出询问， </w:t>
      </w:r>
      <w:r>
        <w:rPr>
          <w:rFonts w:ascii="仿宋_GB2312" w:hAnsi="仿宋_GB2312" w:cs="仿宋_GB2312" w:eastAsia="仿宋_GB2312"/>
        </w:rPr>
        <w:t>福州市谦诚工程管理有限公司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福州市谦诚工程管理有限公司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福州市谦诚工程管理有限公司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由福州市谦诚工程管理有限公司派出的工作人员至少1人，</w:t>
      </w:r>
      <w:r>
        <w:rPr>
          <w:rFonts w:ascii="仿宋_GB2312" w:hAnsi="仿宋_GB2312" w:cs="仿宋_GB2312" w:eastAsia="仿宋_GB2312"/>
        </w:rPr>
        <w:t>其余1人可为采购人代表或福州市谦诚工程管理有限公司的工作人员。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本采购包属于专门面向小型、微型企业采购</w:t>
            </w:r>
          </w:p>
        </w:tc>
        <w:tc>
          <w:tcPr>
            <w:tcW w:type="dxa" w:w="4614"/>
          </w:tcPr>
          <w:p>
            <w:pPr>
              <w:pStyle w:val="null3"/>
              <w:jc w:val="left"/>
            </w:pPr>
            <w:r>
              <w:rPr>
                <w:rFonts w:ascii="仿宋_GB2312" w:hAnsi="仿宋_GB2312" w:cs="仿宋_GB2312" w:eastAsia="仿宋_GB2312"/>
              </w:rPr>
              <w:t>1、本项目专门面向符合财政部、工信部文件（财库〔2020〕46号）、《福建省财政厅关于进一步加大政府采购支持中小企业力度的通知》（闽财规〔2022〕13号）规定的小、微型企业（即服务全部由中小企业承接）。投标人须提供《中小企业声明函（工程、服务）》。投标人应认真对照《工业和信息化部、国家统计局、国家发展和改革委员会、财政部关于印发中小企业划型标准规定的通知》（工信部联企业〔2011〕300号）规定的划分标准，并按照国家统计局关于印发《统计上大中小微型企业划分办法（2017）》的通知（国统字〔2017〕213号）规定准确划分企业类型。若招标文件中的有关条款与本条款有矛盾之处以此处为准。2、监狱企业视同小型、微型企业，投标人为监狱企业的，可不提供中小企业声明函，但须提供由省级以上监狱管理局、戒毒管理局（含新疆生产建设兵团）出具的属于监狱企业的证明文件。3、残疾人福利性单位视同小型、微型企业，投标人为残疾人福利性单位的，可不提供中小企业声明函，但须提供《残疾人福利性单位声明函》。※投标人应按照招标文件规定提供。注：享受扶持政策获得采购合同的，小微企业不得将合同分包给大中型企业，中型企业不得将合同分包给大型企业。</w:t>
            </w:r>
          </w:p>
        </w:tc>
      </w:tr>
      <w:tr>
        <w:tc>
          <w:tcPr>
            <w:tcW w:type="dxa" w:w="3692"/>
          </w:tcPr>
          <w:p>
            <w:pPr>
              <w:pStyle w:val="null3"/>
              <w:jc w:val="left"/>
            </w:pPr>
            <w:r>
              <w:rPr>
                <w:rFonts w:ascii="仿宋_GB2312" w:hAnsi="仿宋_GB2312" w:cs="仿宋_GB2312" w:eastAsia="仿宋_GB2312"/>
              </w:rPr>
              <w:t>本采购包属于专门面向小微企业采购。</w:t>
            </w:r>
          </w:p>
        </w:tc>
        <w:tc>
          <w:tcPr>
            <w:tcW w:type="dxa" w:w="4614"/>
          </w:tcPr>
          <w:p>
            <w:pPr>
              <w:pStyle w:val="null3"/>
              <w:jc w:val="left"/>
            </w:pPr>
            <w:r>
              <w:rPr>
                <w:rFonts w:ascii="仿宋_GB2312" w:hAnsi="仿宋_GB2312" w:cs="仿宋_GB2312" w:eastAsia="仿宋_GB2312"/>
              </w:rPr>
              <w:t>本采购包为专门面向小微企业采购，投标人须提供中小企业声明函。监狱企业、残疾人福利性单位视同小型、微型企业。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1、资格及资信证明部分中不得出现报价部分的全部或部分的投标报价信息（或组成资料），否则资格审查不合格。</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所有资格证明文件应是最新、有效、完整、清晰。有年检要求的应符合规定。有变更事宜的，变更文件应附齐全，否则投标无效。资格审查小组对投标人所提供的资格类文件仅负审核责任。即使投标人所提交的资格类文件通过了审核，在评标过程中乃至确定中标人后，如发现投标人所提供的资格类文件不合法或不真实，仍可废除中标人中标资格并追究中标人的法律责任。</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3、不满足招标文件第七章投标文件格式“资格及资信证明部分”中“★注意”事项的。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4、招标文件规定的其他投标无效情形。</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福州市谦诚工程管理有限公司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福州市谦诚工程管理有限公司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福州市谦诚工程管理有限公司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福州市谦诚工程管理有限公司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福州市谦诚工程管理有限公司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招标文件第五章招标内容及要求“二、技术和服务要求”中以“★”标示的内容有负偏离或未响应的；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技术部分中出现报价部分的全部或部分的投标报价信息（或组成资料）的；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违反招标文件中载明“投标无效”条款的规定。</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出现不满足或未响应招标文件第五章招标内容及要求“三、商务要求”中任一条款的。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商务部分中出现报价部分的全部或部分的投标报价信息（或组成资料）的；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违反招标文件中载明“投标无效”条款的规定。</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投标人投标报价超过招标文件中规定的预算金额或最高限价或不符合招标文件报价要求的；（2）评标委员会认为投标人的报价明显低于其他通过符合性审查的投标人的报价，有可能影响产品质量或不能诚信履约的，应要求其在评标现场合理的时间内提供书面说明，必要时还应要求其一并提交有关证明材料；投标人不能证明其报价合理性的。根据《财政部关于印发关于在相关自由贸易试验区和自由贸易港开展推动解决政府采购异常低价问题试点工作的通知》 （财办库〔2024〕265号，本通知自2025年2月1日起施行）规定，“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3）违反招标文件中载明“投标无效”条款的规定。</w:t>
            </w:r>
          </w:p>
        </w:tc>
      </w:tr>
    </w:tbl>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投标人评标总得分（FA）且评标价（即价格扣除后的投标报价）相同的并列，则按“技术部分”的得分从高到低排序推荐中标候选人；若投标人的评标总得分（FA）且评标价（即价格扣除后的投标报价）相同、技术部分得分也相同的，则评标委员会在有关监督人员的监督下通过随机抽签的形式，确定他们之间的排名顺序。</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福州市谦诚工程管理有限公司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本项目为服务类采购项目“节能、环境标志产品”不适用于本项目；该节点仅用于上传报价部分使用。</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技术项（F2×A2）满分为72.0000分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1、技术和服务要求响应情况</w:t>
            </w:r>
          </w:p>
        </w:tc>
        <w:tc>
          <w:tcPr>
            <w:tcW w:type="dxa" w:w="831"/>
          </w:tcPr>
          <w:p>
            <w:pPr>
              <w:pStyle w:val="null3"/>
              <w:jc w:val="right"/>
            </w:pPr>
            <w:r>
              <w:rPr>
                <w:rFonts w:ascii="仿宋_GB2312" w:hAnsi="仿宋_GB2312" w:cs="仿宋_GB2312" w:eastAsia="仿宋_GB2312"/>
              </w:rPr>
              <w:t>27.00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根据各投标人对《第五章招标内容及要求》“二、技术和服务要求”中各项要求的响应情况并结合相关佐证材料由评委进行评分：完全满足招标文件技术和服务要求的得27分， 标注“★”的技术指标有负偏离或未响应的，按无效投标处理（共1项）； 未标注“★”的技术指标，有负偏离或未响应情况的，每负偏离或未响应一项扣2.7分（按序号计，共10项，合计27分）正偏离不加分。 【注：①投标人必须根据该评审内容，对照招标文件的要求逐项进行应答，如实说明正、负偏离情况，否则，有可能做出不利于投标人的评判（负偏离）。】</w:t>
            </w:r>
          </w:p>
        </w:tc>
      </w:tr>
      <w:tr>
        <w:tc>
          <w:tcPr>
            <w:tcW w:type="dxa" w:w="3322"/>
          </w:tcPr>
          <w:p>
            <w:pPr>
              <w:pStyle w:val="null3"/>
              <w:jc w:val="both"/>
            </w:pPr>
            <w:r>
              <w:rPr>
                <w:rFonts w:ascii="仿宋_GB2312" w:hAnsi="仿宋_GB2312" w:cs="仿宋_GB2312" w:eastAsia="仿宋_GB2312"/>
              </w:rPr>
              <w:t>2、项目团队人员</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投标人为本项目拟配备的的项目团队人员中①具有生成式人工智能应用工程师(高级)证书的得2分；②参与过的纪录片或专题片有在电视台相关频道播出的得1分；满分3分。 【注：①需提供相关工程师证书以及投标截止时间前六个月（不含投标截止时间的当月）中任一月份投标人为其缴纳的社会保障资金缴纳凭据证明；②需提供纪录片或专题片在电视频道播出时，影片中有体现承担本项目的主创人员姓名的截图以及投标截止时间前六个月（不含投标截止时间的当月）中任一月份投标人为其缴纳的社会保障资金缴纳凭据证明。逐项评分，未提供或提供不完整的对应分值不得分。】</w:t>
            </w:r>
          </w:p>
        </w:tc>
      </w:tr>
      <w:tr>
        <w:tc>
          <w:tcPr>
            <w:tcW w:type="dxa" w:w="3322"/>
          </w:tcPr>
          <w:p>
            <w:pPr>
              <w:pStyle w:val="null3"/>
              <w:jc w:val="both"/>
            </w:pPr>
            <w:r>
              <w:rPr>
                <w:rFonts w:ascii="仿宋_GB2312" w:hAnsi="仿宋_GB2312" w:cs="仿宋_GB2312" w:eastAsia="仿宋_GB2312"/>
              </w:rPr>
              <w:t>3、项目团队人员（导演）</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投标人为本项目拟配备的导演①具有广播电视电影类或文化艺术类相关专业技术职称的得1分；②所执导的作品获得过省级及以上政府颁发的奖项的得1分；③执导过3部及以上专题片的得1分；满分3分。 【注：①需提供相关职称证书证明材料以及投标截止时间前六个月（不含投标截止时间的当月）中任一月份投标人为其缴纳的社会保障资金缴纳凭据证明；②需提供相关获奖证明；③需提供执导作品相关证明材料。逐项评分，未提供或提供不完整的对应分值不得分。】</w:t>
            </w:r>
          </w:p>
        </w:tc>
      </w:tr>
      <w:tr>
        <w:tc>
          <w:tcPr>
            <w:tcW w:type="dxa" w:w="3322"/>
          </w:tcPr>
          <w:p>
            <w:pPr>
              <w:pStyle w:val="null3"/>
              <w:jc w:val="both"/>
            </w:pPr>
            <w:r>
              <w:rPr>
                <w:rFonts w:ascii="仿宋_GB2312" w:hAnsi="仿宋_GB2312" w:cs="仿宋_GB2312" w:eastAsia="仿宋_GB2312"/>
              </w:rPr>
              <w:t>4、项目团队人员（摄像师）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投标人为本项目拟配备的摄像师①具有广播电视电影类或文化艺术类相关专业技术职称的得1分；②所拍摄的作品获得过省级及以上政府颁发的奖项的得1分；③拍摄过3部及以上专题片的得1分；满分3分。 【注：①需提供相关职称证书证明材料以及投标截止时间前六个月（不含投标截止时间的当月）中任一月份投标人为其缴纳的社会保障资金缴纳凭据证明；②需提供相关获奖证明；③需提供执导作品相关证明材料。逐项评分，未提供或提供不完整的对应分值不得分。】</w:t>
            </w:r>
          </w:p>
        </w:tc>
      </w:tr>
      <w:tr>
        <w:tc>
          <w:tcPr>
            <w:tcW w:type="dxa" w:w="3322"/>
          </w:tcPr>
          <w:p>
            <w:pPr>
              <w:pStyle w:val="null3"/>
              <w:jc w:val="both"/>
            </w:pPr>
            <w:r>
              <w:rPr>
                <w:rFonts w:ascii="仿宋_GB2312" w:hAnsi="仿宋_GB2312" w:cs="仿宋_GB2312" w:eastAsia="仿宋_GB2312"/>
              </w:rPr>
              <w:t>5、项目团队人员（摄影师）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投标人为本项目拟配备的摄影师所制作的作品中，获得过省级及以上部门颁发的奖项的，每提供一份获奖证明得1分；满分3分。 【注：需提供相关获奖证明及投标截止时间前六个月（不含投标截止时间的当月）中任一月份投标人为其缴纳的社会保障资金缴纳凭据证明，未提供或提供不全的本项不得分。】</w:t>
            </w:r>
          </w:p>
        </w:tc>
      </w:tr>
      <w:tr>
        <w:tc>
          <w:tcPr>
            <w:tcW w:type="dxa" w:w="3322"/>
          </w:tcPr>
          <w:p>
            <w:pPr>
              <w:pStyle w:val="null3"/>
              <w:jc w:val="both"/>
            </w:pPr>
            <w:r>
              <w:rPr>
                <w:rFonts w:ascii="仿宋_GB2312" w:hAnsi="仿宋_GB2312" w:cs="仿宋_GB2312" w:eastAsia="仿宋_GB2312"/>
              </w:rPr>
              <w:t>6、项目团队人员（配音人员）</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投标人为本项目拟配备的配音人员，应根据采购人的视频风格选定，投标人签约3家及以上配音公司（或人员）为本项目提供配音服务且至少1名配音人员具备普通话一级甲等证书的得3分。 【注：需提供相关资质证书复印件和签约配音人员的相关合同复印件，未提供或提供不全的本项不得分。】</w:t>
            </w:r>
          </w:p>
        </w:tc>
      </w:tr>
      <w:tr>
        <w:tc>
          <w:tcPr>
            <w:tcW w:type="dxa" w:w="3322"/>
          </w:tcPr>
          <w:p>
            <w:pPr>
              <w:pStyle w:val="null3"/>
              <w:jc w:val="both"/>
            </w:pPr>
            <w:r>
              <w:rPr>
                <w:rFonts w:ascii="仿宋_GB2312" w:hAnsi="仿宋_GB2312" w:cs="仿宋_GB2312" w:eastAsia="仿宋_GB2312"/>
              </w:rPr>
              <w:t>7、设备情况</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投标人为本项目拟配备的拍摄设备情况，由评委进行打分：至少包含灯光设备、航拍器、拍摄机器、后期工作站、调色设备，上述设备全部齐全的得3分。 【注：需提供设备清单和购置发票证明；未提供或提供不全的本项不得分。】</w:t>
            </w:r>
          </w:p>
        </w:tc>
      </w:tr>
      <w:tr>
        <w:tc>
          <w:tcPr>
            <w:tcW w:type="dxa" w:w="3322"/>
          </w:tcPr>
          <w:p>
            <w:pPr>
              <w:pStyle w:val="null3"/>
              <w:jc w:val="both"/>
            </w:pPr>
            <w:r>
              <w:rPr>
                <w:rFonts w:ascii="仿宋_GB2312" w:hAnsi="仿宋_GB2312" w:cs="仿宋_GB2312" w:eastAsia="仿宋_GB2312"/>
              </w:rPr>
              <w:t>8、拍摄周期计划</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完整的一部工作情况汇报片的拍摄周期计划（包含：调研、脚本、前期采拍、后期制作、验收等时间安排等方面）由评委进行评分：方案包含的要点齐全无缺漏项、内容与要点相符、每个要点均有展开详细的阐述且能够适用于本项目得3分；方案所包含的要点齐全、内容与要点相符、每个要点均有展开阐述（没有特别具体）但基本能够适用于本项目的得2.9分；方案所包含的要点有缺漏、内容与要点相符但仅有纲要、内容简略，未展开详细阐述但基本能够适用于本项目的得2.8分；未提供或内容存在明显错误、内容明显不适用于本项目需求的得0分。</w:t>
            </w:r>
          </w:p>
        </w:tc>
      </w:tr>
      <w:tr>
        <w:tc>
          <w:tcPr>
            <w:tcW w:type="dxa" w:w="3322"/>
          </w:tcPr>
          <w:p>
            <w:pPr>
              <w:pStyle w:val="null3"/>
              <w:jc w:val="both"/>
            </w:pPr>
            <w:r>
              <w:rPr>
                <w:rFonts w:ascii="仿宋_GB2312" w:hAnsi="仿宋_GB2312" w:cs="仿宋_GB2312" w:eastAsia="仿宋_GB2312"/>
              </w:rPr>
              <w:t>9、创意和策划方案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一部公安类宣传片的创意和策划方案（包含：内容吸引人、形式多样、能够迅速传达信息等方面）由评委进行评分：方案包含的要点齐全无缺漏项、内容与要点相符、每个要点均有展开详细的阐述且能够适用于本项目得3分；方案所包含的要点齐全、内容与要点相符、每个要点均有展开阐述（没有特别具体）但基本能够适用于本项目的得2.9分；方案所包含的要点有缺漏、内容与要点相符但仅有纲要、内容简略，未展开详细阐述但基本能够适用于本项目的得2.8分；未提供或内容存在明显错误、内容明显不适用于本项目需求的得0分。</w:t>
            </w:r>
          </w:p>
        </w:tc>
      </w:tr>
      <w:tr>
        <w:tc>
          <w:tcPr>
            <w:tcW w:type="dxa" w:w="3322"/>
          </w:tcPr>
          <w:p>
            <w:pPr>
              <w:pStyle w:val="null3"/>
              <w:jc w:val="both"/>
            </w:pPr>
            <w:r>
              <w:rPr>
                <w:rFonts w:ascii="仿宋_GB2312" w:hAnsi="仿宋_GB2312" w:cs="仿宋_GB2312" w:eastAsia="仿宋_GB2312"/>
              </w:rPr>
              <w:t>10、制作手法</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汇报片和宣传片的制作手法方案（包含：前期策划与创意、内容设计、拍摄技巧、剪辑手法、视觉特效、音乐音效处理、字幕和标题、调色、审核与优化方面）由评委进行评分：方案包含的要点齐全无缺漏项、内容与要点相符、每个要点均有展开详细的阐述且能够适用于本项目得3分；方案所包含的要点齐全、内容与要点相符、每个要点均有展开阐述（没有特别具体）但基本能够适用于本项目的得2.9分；方案所包含的要点有缺漏、内容与要点相符但仅有纲要、内容简略，未展开详细阐述但基本能够适用于本项目的得2.8分；未提供或内容存在明显错误、内容明显不适用于本项目需求的得0分。</w:t>
            </w:r>
          </w:p>
        </w:tc>
      </w:tr>
      <w:tr>
        <w:tc>
          <w:tcPr>
            <w:tcW w:type="dxa" w:w="3322"/>
          </w:tcPr>
          <w:p>
            <w:pPr>
              <w:pStyle w:val="null3"/>
              <w:jc w:val="both"/>
            </w:pPr>
            <w:r>
              <w:rPr>
                <w:rFonts w:ascii="仿宋_GB2312" w:hAnsi="仿宋_GB2312" w:cs="仿宋_GB2312" w:eastAsia="仿宋_GB2312"/>
              </w:rPr>
              <w:t>11、视频播放量</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提供的自主摄制的至少1部短视频及创意脚本、平台播放量情况，由评委进行评分：单视频播放量在100万以上的得3分；单视频播放量不足100万但高于50万的得2分；单视频播放量不足50万高于10万的得1分；未提供或低于10万播放量的不得分。提供不实视频和不实链接的该项不得分。 【注：需提供短视频及创意脚本、平台播放量的完整截图（含发布时间）及平台运营服务合同，否则不得分；自有新媒体平台需提供短视频及创意脚本、平台播放量、隶属证明等相关证明材料，否则不得分。】</w:t>
            </w:r>
          </w:p>
        </w:tc>
      </w:tr>
      <w:tr>
        <w:tc>
          <w:tcPr>
            <w:tcW w:type="dxa" w:w="3322"/>
          </w:tcPr>
          <w:p>
            <w:pPr>
              <w:pStyle w:val="null3"/>
              <w:jc w:val="both"/>
            </w:pPr>
            <w:r>
              <w:rPr>
                <w:rFonts w:ascii="仿宋_GB2312" w:hAnsi="仿宋_GB2312" w:cs="仿宋_GB2312" w:eastAsia="仿宋_GB2312"/>
              </w:rPr>
              <w:t>12、工作情况汇报片或宣传片演示①</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公安类工作情况汇报片或宣传片里的二、三维及特效制作画面，是否贴近实际规划情况、画面视觉效果是否突出、符合艺术需求等情况，由评委进行评分：贴近实际规划、画面视觉效果突出、符合艺术需求的得3分；较贴近实际规划、画面视觉效果较突出、较符合艺术需求的得2.8分；实际规划情况不够合理、画面视觉效果不够清晰、艺术需求一般的得2.6分；未提供样片的不得分。 【注：①投标人提供的样片，播放时长不得超过10分钟；②需保存至U盘；③投标人需在开标当天投标截止时间前提供有效的U盘密封递交。④投标人需保证提交的样片在评标现场的电脑设备中能正常播放，若因投标人所提供的样片的格式以及兼容性等原因造成样片不能正常播放的，投标人须自行负责。】</w:t>
            </w:r>
          </w:p>
        </w:tc>
      </w:tr>
      <w:tr>
        <w:tc>
          <w:tcPr>
            <w:tcW w:type="dxa" w:w="3322"/>
          </w:tcPr>
          <w:p>
            <w:pPr>
              <w:pStyle w:val="null3"/>
              <w:jc w:val="both"/>
            </w:pPr>
            <w:r>
              <w:rPr>
                <w:rFonts w:ascii="仿宋_GB2312" w:hAnsi="仿宋_GB2312" w:cs="仿宋_GB2312" w:eastAsia="仿宋_GB2312"/>
              </w:rPr>
              <w:t>13、工作情况汇报片或宣传片演示②</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公安类工作情况汇报片或宣传片拍摄画面情况，由评委进行评分：构图合理，曝光正常，运动镜头有辅助手段（如摇臂、轨道、航拍），画面视觉效果突出，非艺术和特殊需要，正常拍摄的镜头无明显抖动、卡顿、摇晃、虚焦等现象的得3分；构图较为合理，曝光较为正常，运动镜头较有辅助手段（如摇臂、轨道、航拍），画面视觉效果较为突出，非艺术和特殊需要，正常拍摄的镜头较有抖动、卡顿、摇晃、虚焦等现象的得2.8分；构图不够合理，曝光异常，运动镜头没有有辅助手段（如摇臂、轨道、航拍），画面视觉效果不够突出，非艺术和特殊需要，正常拍摄的镜头有抖动、卡顿、摇晃、虚焦等现象的得2.6分；未提供样片的不得分。 【注：①投标人提供的样片，播放时长不得超过10分钟；②需保存至U盘；③投标人需在开标当天投标截止时间前提供有效的U盘密封递交。④投标人需保证提交的样片在评标现场的电脑设备中能正常播放，若因投标人所提供的样片的格式以及兼容性等原因造成样片不能正常播放的，投标人须自行负责。】</w:t>
            </w:r>
          </w:p>
        </w:tc>
      </w:tr>
      <w:tr>
        <w:tc>
          <w:tcPr>
            <w:tcW w:type="dxa" w:w="3322"/>
          </w:tcPr>
          <w:p>
            <w:pPr>
              <w:pStyle w:val="null3"/>
              <w:jc w:val="both"/>
            </w:pPr>
            <w:r>
              <w:rPr>
                <w:rFonts w:ascii="仿宋_GB2312" w:hAnsi="仿宋_GB2312" w:cs="仿宋_GB2312" w:eastAsia="仿宋_GB2312"/>
              </w:rPr>
              <w:t>14、工作情况汇报片或宣传片演示③</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公安类工作情况汇报片或宣传片音乐音效合理情况，由评委进行评分：无音量控制失误，未出现跳音、断音等问题的得3分；音量控制轻微失误，出现轻微跳音、断音等问题的得2.8分；音量控制出现失误，出现跳音、断音等问题的得2.6分；未提供样片的不得分。 【注：①投标人提供的样片，播放时长不得超过10分钟；②需保存至U盘；③投标人需在开标当天投标截止时间前提供有效的U盘密封递交。④投标人需保证提交的样片在评标现场的电脑设备中能正常播放，若因投标人所提供的样片的格式以及兼容性等原因造成样片不能正常播放的，投标人须自行负责。】</w:t>
            </w:r>
          </w:p>
        </w:tc>
      </w:tr>
      <w:tr>
        <w:tc>
          <w:tcPr>
            <w:tcW w:type="dxa" w:w="3322"/>
          </w:tcPr>
          <w:p>
            <w:pPr>
              <w:pStyle w:val="null3"/>
              <w:jc w:val="both"/>
            </w:pPr>
            <w:r>
              <w:rPr>
                <w:rFonts w:ascii="仿宋_GB2312" w:hAnsi="仿宋_GB2312" w:cs="仿宋_GB2312" w:eastAsia="仿宋_GB2312"/>
              </w:rPr>
              <w:t>15、工作情况汇报片或宣传片演示④</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针对本项目提供的公安类工作情况汇报片或宣传片调色精美情况，由评委进行评分：无跳色、无校色问题的得3分；出现轻微跳色、轻微校色问题的得2.8分；有跳色、校色问题的得2.6分；未提供样片的不得分。 【注：①投标人提供的样片，播放时长不得超过10分钟；②需保存至U盘；③投标人需在开标当天投标截止时间前提供有效的U盘密封递交。④投标人需保证提交的样片在评标现场的电脑设备中能正常播放，若因投标人所提供的样片的格式以及兼容性等原因造成样片不能正常播放的，投标人须自行负责。】</w:t>
            </w:r>
          </w:p>
        </w:tc>
      </w:tr>
      <w:tr>
        <w:tc>
          <w:tcPr>
            <w:tcW w:type="dxa" w:w="3322"/>
          </w:tcPr>
          <w:p>
            <w:pPr>
              <w:pStyle w:val="null3"/>
              <w:jc w:val="both"/>
            </w:pPr>
            <w:r>
              <w:rPr>
                <w:rFonts w:ascii="仿宋_GB2312" w:hAnsi="仿宋_GB2312" w:cs="仿宋_GB2312" w:eastAsia="仿宋_GB2312"/>
              </w:rPr>
              <w:t>16、创意节日宣传视频演示</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自主摄制的公安类创意节日宣传视频，由评委进行评分：创意新颖、画面流畅、音乐风格与宣传视频主题高度契合的得3分；创意较新颖、画面较流畅、音乐风格与宣传视频主题较契合的得2.8分；创意一般、画面流畅度一般、音乐风格与宣传视频契合度一般的得2.6分；未提供样片的不得分。 【注：①投标人提供的样片，播放时长不得超过10分钟；②需保存至U盘；③投标人需在开标当天投标截止时间前提供有效的U盘密封递交。④投标人需保证提交的样片在评标现场的电脑设备中能正常播放，若因投标人所提供的样片的格式以及兼容性等原因造成样片不能正常播放的，投标人须自行负责。】</w:t>
            </w:r>
          </w:p>
        </w:tc>
      </w:tr>
    </w:tbl>
    <w:p>
      <w:pPr>
        <w:pStyle w:val="null3"/>
        <w:jc w:val="both"/>
      </w:pPr>
      <w:r>
        <w:rPr>
          <w:rFonts w:ascii="仿宋_GB2312" w:hAnsi="仿宋_GB2312" w:cs="仿宋_GB2312" w:eastAsia="仿宋_GB2312"/>
        </w:rPr>
        <w:t>商务项（F3×A3）满分为18.0000分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1、AI视频制作能力</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投标人具有AI视频制作能力，提供2024年1月1日至今（以验收时间准）使用AI技术制作的视频成品的得3分。 【注：投标人须提供该项目的采购合同文本复印件，发票，以及能够证明该业绩项目已经采购人验收合格的相关证明文件，未提供证明文件或证明文件提供不全的不得分。】</w:t>
            </w:r>
          </w:p>
        </w:tc>
      </w:tr>
      <w:tr>
        <w:tc>
          <w:tcPr>
            <w:tcW w:type="dxa" w:w="3322"/>
          </w:tcPr>
          <w:p>
            <w:pPr>
              <w:pStyle w:val="null3"/>
              <w:jc w:val="left"/>
            </w:pPr>
            <w:r>
              <w:rPr>
                <w:rFonts w:ascii="仿宋_GB2312" w:hAnsi="仿宋_GB2312" w:cs="仿宋_GB2312" w:eastAsia="仿宋_GB2312"/>
              </w:rPr>
              <w:t>2、类似业绩</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根据投标人提供2021年1月1日至今（以验收时间准）与本项目类似业绩进行评分：每提供一份业绩得1分，满分3分。 【注：投标人须提供该业绩项目的中标/成交公告（提供相关网站中标/成交公告的下载网页或截图并注明网址）、中标/成交通知书复印件、采购合同文本复印件，以及能够证明该业绩项目已经采购人验收合格的相关证明文件，未提供的不得分或提供不全的不得分。】</w:t>
            </w:r>
          </w:p>
        </w:tc>
      </w:tr>
      <w:tr>
        <w:tc>
          <w:tcPr>
            <w:tcW w:type="dxa" w:w="3322"/>
          </w:tcPr>
          <w:p>
            <w:pPr>
              <w:pStyle w:val="null3"/>
              <w:jc w:val="left"/>
            </w:pPr>
            <w:r>
              <w:rPr>
                <w:rFonts w:ascii="仿宋_GB2312" w:hAnsi="仿宋_GB2312" w:cs="仿宋_GB2312" w:eastAsia="仿宋_GB2312"/>
              </w:rPr>
              <w:t>3、满意度评价</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根据投标人提供2021年1月1日至今（以签订合同时间为准）已完结的类似项目的用户满意度进行评分：用户评价意见为满意的(或好/良好/合格/优等表示满意的词语），每提供1份完整证明得1分，满分3分。 【注：投标人须提供该项目的采购合同文本复印件，能够证明该业绩项目已经采购人验收合格的相关证明文件复印件，未提供的不得分或提供不全的不得分，不得与“类似业绩”重复得分。】</w:t>
            </w:r>
          </w:p>
        </w:tc>
      </w:tr>
      <w:tr>
        <w:tc>
          <w:tcPr>
            <w:tcW w:type="dxa" w:w="3322"/>
          </w:tcPr>
          <w:p>
            <w:pPr>
              <w:pStyle w:val="null3"/>
              <w:jc w:val="left"/>
            </w:pPr>
            <w:r>
              <w:rPr>
                <w:rFonts w:ascii="仿宋_GB2312" w:hAnsi="仿宋_GB2312" w:cs="仿宋_GB2312" w:eastAsia="仿宋_GB2312"/>
              </w:rPr>
              <w:t>4、响应情况</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投标人承诺服务期内对采购人提出的质量问题和要求，在接到采购人通知后能够1小时内作出响应，24小时内解决问题和完成要求的得3分。 【注：投标人需提供承诺函（格式自拟），未提供承诺的本项不得分。】</w:t>
            </w:r>
          </w:p>
        </w:tc>
      </w:tr>
      <w:tr>
        <w:tc>
          <w:tcPr>
            <w:tcW w:type="dxa" w:w="3322"/>
          </w:tcPr>
          <w:p>
            <w:pPr>
              <w:pStyle w:val="null3"/>
              <w:jc w:val="left"/>
            </w:pPr>
            <w:r>
              <w:rPr>
                <w:rFonts w:ascii="仿宋_GB2312" w:hAnsi="仿宋_GB2312" w:cs="仿宋_GB2312" w:eastAsia="仿宋_GB2312"/>
              </w:rPr>
              <w:t>5、应急情况处置方案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投标人针对本项目提供完整的应急情况处置方案（包含：设备故障、软件问题、人员问题、时间紧张等方面）由评委进行评分：方案包含的要点齐全无缺漏项且有新增要点、内容与要点相符、每个要点均有展开详细的阐述且能够适用于本项目得3分；方案所包含的要点齐全、内容与要点相符、每个要点均有展开阐述（没有特别具体）但基本能够适用于本项目的得2.8分；方案所包含的要点有缺漏、内容与要点相符但仅有纲要、内容简略，未展开详细阐述但基本能够适用于本项目的得2.6分；未提供或内容存在明显错误、内容明显不适用于本项目需求的得0分。</w:t>
            </w:r>
          </w:p>
        </w:tc>
      </w:tr>
      <w:tr>
        <w:tc>
          <w:tcPr>
            <w:tcW w:type="dxa" w:w="3322"/>
          </w:tcPr>
          <w:p>
            <w:pPr>
              <w:pStyle w:val="null3"/>
              <w:jc w:val="left"/>
            </w:pPr>
            <w:r>
              <w:rPr>
                <w:rFonts w:ascii="仿宋_GB2312" w:hAnsi="仿宋_GB2312" w:cs="仿宋_GB2312" w:eastAsia="仿宋_GB2312"/>
              </w:rPr>
              <w:t>6、安全责任事故承诺</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近三年内在视频拍摄经营活动中无重大安全责任事故，投标人成立不满三年，则承诺自成立以来在视频拍摄经营活动中无重大安全责任事故，且承诺在中标后在执行视频拍摄经营活动中无重大安全责任事故的得3分。 【注：投标人需提供承诺函（格式自拟），未提供承诺的本项不得分。】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本项目为福建省公安厅机关视频制作服务项目</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建设内容：本项目所称视频，是通过</w:t>
      </w:r>
      <w:r>
        <w:rPr>
          <w:rFonts w:ascii="仿宋_GB2312" w:hAnsi="仿宋_GB2312" w:cs="仿宋_GB2312" w:eastAsia="仿宋_GB2312"/>
          <w:sz w:val="24"/>
        </w:rPr>
        <w:t>拍摄等</w:t>
      </w:r>
      <w:r>
        <w:rPr>
          <w:rFonts w:ascii="仿宋_GB2312" w:hAnsi="仿宋_GB2312" w:cs="仿宋_GB2312" w:eastAsia="仿宋_GB2312"/>
          <w:sz w:val="24"/>
        </w:rPr>
        <w:t>电视技术</w:t>
      </w:r>
      <w:r>
        <w:rPr>
          <w:rFonts w:ascii="仿宋_GB2312" w:hAnsi="仿宋_GB2312" w:cs="仿宋_GB2312" w:eastAsia="仿宋_GB2312"/>
          <w:sz w:val="24"/>
        </w:rPr>
        <w:t>及生成式</w:t>
      </w:r>
      <w:r>
        <w:rPr>
          <w:rFonts w:ascii="仿宋_GB2312" w:hAnsi="仿宋_GB2312" w:cs="仿宋_GB2312" w:eastAsia="仿宋_GB2312"/>
          <w:sz w:val="24"/>
        </w:rPr>
        <w:t>AI技术等</w:t>
      </w:r>
      <w:r>
        <w:rPr>
          <w:rFonts w:ascii="仿宋_GB2312" w:hAnsi="仿宋_GB2312" w:cs="仿宋_GB2312" w:eastAsia="仿宋_GB2312"/>
          <w:sz w:val="24"/>
        </w:rPr>
        <w:t>手段制作、真实反映公安工作的电视专题片或电视形象宣传片（含介绍汇报、警务教学、警示教育、专题总结、典型宣传等）；纯动画片制作，不在本项目招标范围</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3、视频制作总量预计为</w:t>
      </w:r>
      <w:r>
        <w:rPr>
          <w:rFonts w:ascii="仿宋_GB2312" w:hAnsi="仿宋_GB2312" w:cs="仿宋_GB2312" w:eastAsia="仿宋_GB2312"/>
          <w:sz w:val="24"/>
        </w:rPr>
        <w:t>65分钟/年，预算金额</w:t>
      </w:r>
      <w:r>
        <w:rPr>
          <w:rFonts w:ascii="仿宋_GB2312" w:hAnsi="仿宋_GB2312" w:cs="仿宋_GB2312" w:eastAsia="仿宋_GB2312"/>
          <w:sz w:val="24"/>
        </w:rPr>
        <w:t>48.75万元/年(</w:t>
      </w:r>
      <w:r>
        <w:rPr>
          <w:rFonts w:ascii="仿宋_GB2312" w:hAnsi="仿宋_GB2312" w:cs="仿宋_GB2312" w:eastAsia="仿宋_GB2312"/>
          <w:sz w:val="24"/>
        </w:rPr>
        <w:t>单价：</w:t>
      </w:r>
      <w:r>
        <w:rPr>
          <w:rFonts w:ascii="仿宋_GB2312" w:hAnsi="仿宋_GB2312" w:cs="仿宋_GB2312" w:eastAsia="仿宋_GB2312"/>
          <w:sz w:val="24"/>
        </w:rPr>
        <w:t>7500元/分钟)</w:t>
      </w:r>
      <w:r>
        <w:rPr>
          <w:rFonts w:ascii="仿宋_GB2312" w:hAnsi="仿宋_GB2312" w:cs="仿宋_GB2312" w:eastAsia="仿宋_GB2312"/>
          <w:sz w:val="24"/>
        </w:rPr>
        <w:t>；</w:t>
      </w:r>
      <w:r>
        <w:rPr>
          <w:rFonts w:ascii="仿宋_GB2312" w:hAnsi="仿宋_GB2312" w:cs="仿宋_GB2312" w:eastAsia="仿宋_GB2312"/>
          <w:sz w:val="24"/>
        </w:rPr>
        <w:t>服务期限为</w:t>
      </w:r>
      <w:r>
        <w:rPr>
          <w:rFonts w:ascii="仿宋_GB2312" w:hAnsi="仿宋_GB2312" w:cs="仿宋_GB2312" w:eastAsia="仿宋_GB2312"/>
          <w:sz w:val="24"/>
        </w:rPr>
        <w:t>3年，</w:t>
      </w:r>
      <w:r>
        <w:rPr>
          <w:rFonts w:ascii="仿宋_GB2312" w:hAnsi="仿宋_GB2312" w:cs="仿宋_GB2312" w:eastAsia="仿宋_GB2312"/>
          <w:sz w:val="24"/>
        </w:rPr>
        <w:t>合同</w:t>
      </w:r>
      <w:r>
        <w:rPr>
          <w:rFonts w:ascii="仿宋_GB2312" w:hAnsi="仿宋_GB2312" w:cs="仿宋_GB2312" w:eastAsia="仿宋_GB2312"/>
          <w:sz w:val="24"/>
        </w:rPr>
        <w:t>采用</w:t>
      </w:r>
      <w:r>
        <w:rPr>
          <w:rFonts w:ascii="仿宋_GB2312" w:hAnsi="仿宋_GB2312" w:cs="仿宋_GB2312" w:eastAsia="仿宋_GB2312"/>
          <w:sz w:val="24"/>
        </w:rPr>
        <w:t>一年一签</w:t>
      </w:r>
      <w:r>
        <w:rPr>
          <w:rFonts w:ascii="仿宋_GB2312" w:hAnsi="仿宋_GB2312" w:cs="仿宋_GB2312" w:eastAsia="仿宋_GB2312"/>
          <w:sz w:val="24"/>
        </w:rPr>
        <w:t>模式；第二年、三年度合同签订情况依据中标人在上一年度履行合同情况为准，合同履行情况良好的将签订后续合同，以此类推</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、合同有效期内，中标人以接到采购人实际制作视频的通知为准，每项视频制作前，</w:t>
      </w:r>
      <w:r>
        <w:rPr>
          <w:rFonts w:ascii="仿宋_GB2312" w:hAnsi="仿宋_GB2312" w:cs="仿宋_GB2312" w:eastAsia="仿宋_GB2312"/>
          <w:sz w:val="24"/>
        </w:rPr>
        <w:t>投标人</w:t>
      </w:r>
      <w:r>
        <w:rPr>
          <w:rFonts w:ascii="仿宋_GB2312" w:hAnsi="仿宋_GB2312" w:cs="仿宋_GB2312" w:eastAsia="仿宋_GB2312"/>
          <w:sz w:val="24"/>
        </w:rPr>
        <w:t>须与采购人协商，并根据单项视频制作要求签订单项项目合同。采购人对视频有其他要求需要调整的，</w:t>
      </w:r>
      <w:r>
        <w:rPr>
          <w:rFonts w:ascii="仿宋_GB2312" w:hAnsi="仿宋_GB2312" w:cs="仿宋_GB2312" w:eastAsia="仿宋_GB2312"/>
          <w:sz w:val="24"/>
        </w:rPr>
        <w:t>投标人</w:t>
      </w:r>
      <w:r>
        <w:rPr>
          <w:rFonts w:ascii="仿宋_GB2312" w:hAnsi="仿宋_GB2312" w:cs="仿宋_GB2312" w:eastAsia="仿宋_GB2312"/>
          <w:sz w:val="24"/>
        </w:rPr>
        <w:t>应无条件配合，</w:t>
      </w:r>
      <w:r>
        <w:rPr>
          <w:rFonts w:ascii="仿宋_GB2312" w:hAnsi="仿宋_GB2312" w:cs="仿宋_GB2312" w:eastAsia="仿宋_GB2312"/>
          <w:sz w:val="24"/>
        </w:rPr>
        <w:t>相关费用已包含在报价费用中，不再另行支付。采购人按照供应商</w:t>
      </w:r>
      <w:r>
        <w:rPr>
          <w:rFonts w:ascii="仿宋_GB2312" w:hAnsi="仿宋_GB2312" w:cs="仿宋_GB2312" w:eastAsia="仿宋_GB2312"/>
          <w:sz w:val="24"/>
        </w:rPr>
        <w:t>提供的</w:t>
      </w:r>
      <w:r>
        <w:rPr>
          <w:rFonts w:ascii="仿宋_GB2312" w:hAnsi="仿宋_GB2312" w:cs="仿宋_GB2312" w:eastAsia="仿宋_GB2312"/>
          <w:sz w:val="24"/>
        </w:rPr>
        <w:t>实际视频制作</w:t>
      </w:r>
      <w:r>
        <w:rPr>
          <w:rFonts w:ascii="仿宋_GB2312" w:hAnsi="仿宋_GB2312" w:cs="仿宋_GB2312" w:eastAsia="仿宋_GB2312"/>
          <w:sz w:val="24"/>
        </w:rPr>
        <w:t>数量计算</w:t>
      </w:r>
      <w:r>
        <w:rPr>
          <w:rFonts w:ascii="仿宋_GB2312" w:hAnsi="仿宋_GB2312" w:cs="仿宋_GB2312" w:eastAsia="仿宋_GB2312"/>
          <w:sz w:val="24"/>
        </w:rPr>
        <w:t>单项费用</w:t>
      </w:r>
      <w:r>
        <w:rPr>
          <w:rFonts w:ascii="仿宋_GB2312" w:hAnsi="仿宋_GB2312" w:cs="仿宋_GB2312" w:eastAsia="仿宋_GB2312"/>
          <w:sz w:val="24"/>
        </w:rPr>
        <w:t>并</w:t>
      </w:r>
      <w:r>
        <w:rPr>
          <w:rFonts w:ascii="仿宋_GB2312" w:hAnsi="仿宋_GB2312" w:cs="仿宋_GB2312" w:eastAsia="仿宋_GB2312"/>
          <w:sz w:val="24"/>
        </w:rPr>
        <w:t>进行支付。上述单项视频制作项目未开展的，采购人不支付该单项费用。</w:t>
      </w:r>
    </w:p>
    <w:p>
      <w:pPr>
        <w:pStyle w:val="null3"/>
        <w:ind w:firstLine="480"/>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评审项号</w:t>
      </w: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rPr>
        <w:t>1、前期拍摄使用4K</w:t>
      </w:r>
      <w:r>
        <w:rPr>
          <w:rFonts w:ascii="仿宋_GB2312" w:hAnsi="仿宋_GB2312" w:cs="仿宋_GB2312" w:eastAsia="仿宋_GB2312"/>
          <w:sz w:val="24"/>
        </w:rPr>
        <w:t>或以上</w:t>
      </w:r>
      <w:r>
        <w:rPr>
          <w:rFonts w:ascii="仿宋_GB2312" w:hAnsi="仿宋_GB2312" w:cs="仿宋_GB2312" w:eastAsia="仿宋_GB2312"/>
          <w:sz w:val="24"/>
        </w:rPr>
        <w:t>技术指标影视设备</w:t>
      </w:r>
      <w:r>
        <w:rPr>
          <w:rFonts w:ascii="仿宋_GB2312" w:hAnsi="仿宋_GB2312" w:cs="仿宋_GB2312" w:eastAsia="仿宋_GB2312"/>
          <w:sz w:val="24"/>
        </w:rPr>
        <w:t>，</w:t>
      </w:r>
      <w:r>
        <w:rPr>
          <w:rFonts w:ascii="仿宋_GB2312" w:hAnsi="仿宋_GB2312" w:cs="仿宋_GB2312" w:eastAsia="仿宋_GB2312"/>
          <w:sz w:val="24"/>
        </w:rPr>
        <w:t>且包含专业拍摄设备和拍摄工具（包含：</w:t>
      </w:r>
      <w:r>
        <w:rPr>
          <w:rFonts w:ascii="仿宋_GB2312" w:hAnsi="仿宋_GB2312" w:cs="仿宋_GB2312" w:eastAsia="仿宋_GB2312"/>
          <w:sz w:val="24"/>
        </w:rPr>
        <w:t>灯光</w:t>
      </w:r>
      <w:r>
        <w:rPr>
          <w:rFonts w:ascii="仿宋_GB2312" w:hAnsi="仿宋_GB2312" w:cs="仿宋_GB2312" w:eastAsia="仿宋_GB2312"/>
          <w:sz w:val="24"/>
        </w:rPr>
        <w:t>设备</w:t>
      </w:r>
      <w:r>
        <w:rPr>
          <w:rFonts w:ascii="仿宋_GB2312" w:hAnsi="仿宋_GB2312" w:cs="仿宋_GB2312" w:eastAsia="仿宋_GB2312"/>
          <w:sz w:val="24"/>
        </w:rPr>
        <w:t>、航拍器、拍摄机器、后期工作站、调色设备</w:t>
      </w:r>
      <w:r>
        <w:rPr>
          <w:rFonts w:ascii="仿宋_GB2312" w:hAnsi="仿宋_GB2312" w:cs="仿宋_GB2312" w:eastAsia="仿宋_GB2312"/>
          <w:sz w:val="24"/>
        </w:rPr>
        <w:t>等</w:t>
      </w:r>
      <w:r>
        <w:rPr>
          <w:rFonts w:ascii="仿宋_GB2312" w:hAnsi="仿宋_GB2312" w:cs="仿宋_GB2312" w:eastAsia="仿宋_GB2312"/>
          <w:sz w:val="24"/>
        </w:rPr>
        <w:t>）。</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评审项号</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rPr>
        <w:t>2、视频成片制式质量达到或超过高清1920×1080/50i，高清码率不低于10M</w:t>
      </w:r>
      <w:r>
        <w:rPr>
          <w:rFonts w:ascii="仿宋_GB2312" w:hAnsi="仿宋_GB2312" w:cs="仿宋_GB2312" w:eastAsia="仿宋_GB2312"/>
          <w:sz w:val="24"/>
        </w:rPr>
        <w:t>。</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评审项号</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rPr>
        <w:t>3、根据采购人实际情况，主动</w:t>
      </w:r>
      <w:r>
        <w:rPr>
          <w:rFonts w:ascii="仿宋_GB2312" w:hAnsi="仿宋_GB2312" w:cs="仿宋_GB2312" w:eastAsia="仿宋_GB2312"/>
          <w:sz w:val="24"/>
        </w:rPr>
        <w:t>为采购人</w:t>
      </w:r>
      <w:r>
        <w:rPr>
          <w:rFonts w:ascii="仿宋_GB2312" w:hAnsi="仿宋_GB2312" w:cs="仿宋_GB2312" w:eastAsia="仿宋_GB2312"/>
          <w:sz w:val="24"/>
        </w:rPr>
        <w:t>拍摄重要活动新闻现场珍贵画面，方便在后期视频制作服务中使用</w:t>
      </w:r>
      <w:r>
        <w:rPr>
          <w:rFonts w:ascii="仿宋_GB2312" w:hAnsi="仿宋_GB2312" w:cs="仿宋_GB2312" w:eastAsia="仿宋_GB2312"/>
          <w:sz w:val="24"/>
        </w:rPr>
        <w:t>。</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评审项号</w:t>
      </w:r>
      <w:r>
        <w:rPr>
          <w:rFonts w:ascii="仿宋_GB2312" w:hAnsi="仿宋_GB2312" w:cs="仿宋_GB2312" w:eastAsia="仿宋_GB2312"/>
          <w:sz w:val="24"/>
          <w:b/>
        </w:rPr>
        <w:t>4</w:t>
      </w:r>
      <w:r>
        <w:rPr>
          <w:rFonts w:ascii="仿宋_GB2312" w:hAnsi="仿宋_GB2312" w:cs="仿宋_GB2312" w:eastAsia="仿宋_GB2312"/>
          <w:sz w:val="24"/>
          <w:b/>
        </w:rPr>
        <w:t>】</w:t>
      </w:r>
      <w:r>
        <w:rPr>
          <w:rFonts w:ascii="仿宋_GB2312" w:hAnsi="仿宋_GB2312" w:cs="仿宋_GB2312" w:eastAsia="仿宋_GB2312"/>
          <w:sz w:val="24"/>
        </w:rPr>
        <w:t>4、</w:t>
      </w:r>
      <w:r>
        <w:rPr>
          <w:rFonts w:ascii="仿宋_GB2312" w:hAnsi="仿宋_GB2312" w:cs="仿宋_GB2312" w:eastAsia="仿宋_GB2312"/>
          <w:sz w:val="24"/>
        </w:rPr>
        <w:t>为进一步扩大制作视频传播力、影响力，在原有视频素材基础上，配套制作共计</w:t>
      </w:r>
      <w:r>
        <w:rPr>
          <w:rFonts w:ascii="仿宋_GB2312" w:hAnsi="仿宋_GB2312" w:cs="仿宋_GB2312" w:eastAsia="仿宋_GB2312"/>
          <w:sz w:val="24"/>
        </w:rPr>
        <w:t>10条(每条10秒)4K质量短视频</w:t>
      </w:r>
      <w:r>
        <w:rPr>
          <w:rFonts w:ascii="仿宋_GB2312" w:hAnsi="仿宋_GB2312" w:cs="仿宋_GB2312" w:eastAsia="仿宋_GB2312"/>
          <w:sz w:val="24"/>
        </w:rPr>
        <w:t>。</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评审项号</w:t>
      </w:r>
      <w:r>
        <w:rPr>
          <w:rFonts w:ascii="仿宋_GB2312" w:hAnsi="仿宋_GB2312" w:cs="仿宋_GB2312" w:eastAsia="仿宋_GB2312"/>
          <w:sz w:val="24"/>
          <w:b/>
        </w:rPr>
        <w:t>5</w:t>
      </w:r>
      <w:r>
        <w:rPr>
          <w:rFonts w:ascii="仿宋_GB2312" w:hAnsi="仿宋_GB2312" w:cs="仿宋_GB2312" w:eastAsia="仿宋_GB2312"/>
          <w:sz w:val="24"/>
          <w:b/>
        </w:rPr>
        <w:t>】</w:t>
      </w:r>
      <w:r>
        <w:rPr>
          <w:rFonts w:ascii="仿宋_GB2312" w:hAnsi="仿宋_GB2312" w:cs="仿宋_GB2312" w:eastAsia="仿宋_GB2312"/>
          <w:sz w:val="24"/>
        </w:rPr>
        <w:t>5、具备生成式AI技术制作视频的能力并有效地辅助视频制作，提高效率和质量；能够通过输入特定的提示词，利用AI输出包含情节和角色设定的脚本，确保逻辑合理且画面可实现；利用AI工具生成视觉素材，将生成的素材进行合成，形成完整的视频；包括将图像和视频片段按照剧本的指示进行拼接和编辑，确保画面流畅且符合剧情要求；使用AI配音工具为视频配音，选择与角色匹配的音色，并调整语速与视频时长对齐；背景音乐可以使用相关工具生成，确保与画面情绪匹配。</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评审项号</w:t>
      </w:r>
      <w:r>
        <w:rPr>
          <w:rFonts w:ascii="仿宋_GB2312" w:hAnsi="仿宋_GB2312" w:cs="仿宋_GB2312" w:eastAsia="仿宋_GB2312"/>
          <w:sz w:val="24"/>
          <w:b/>
        </w:rPr>
        <w:t>6</w:t>
      </w:r>
      <w:r>
        <w:rPr>
          <w:rFonts w:ascii="仿宋_GB2312" w:hAnsi="仿宋_GB2312" w:cs="仿宋_GB2312" w:eastAsia="仿宋_GB2312"/>
          <w:sz w:val="24"/>
          <w:b/>
        </w:rPr>
        <w:t>】</w:t>
      </w:r>
      <w:r>
        <w:rPr>
          <w:rFonts w:ascii="仿宋_GB2312" w:hAnsi="仿宋_GB2312" w:cs="仿宋_GB2312" w:eastAsia="仿宋_GB2312"/>
          <w:sz w:val="24"/>
        </w:rPr>
        <w:t>6、</w:t>
      </w:r>
      <w:r>
        <w:rPr>
          <w:rFonts w:ascii="仿宋_GB2312" w:hAnsi="仿宋_GB2312" w:cs="仿宋_GB2312" w:eastAsia="仿宋_GB2312"/>
          <w:sz w:val="24"/>
        </w:rPr>
        <w:t>视频成片按照采购人的要求修改至采购人满意为止</w:t>
      </w:r>
      <w:r>
        <w:rPr>
          <w:rFonts w:ascii="仿宋_GB2312" w:hAnsi="仿宋_GB2312" w:cs="仿宋_GB2312" w:eastAsia="仿宋_GB2312"/>
          <w:sz w:val="24"/>
        </w:rPr>
        <w:t>。</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评审项号</w:t>
      </w:r>
      <w:r>
        <w:rPr>
          <w:rFonts w:ascii="仿宋_GB2312" w:hAnsi="仿宋_GB2312" w:cs="仿宋_GB2312" w:eastAsia="仿宋_GB2312"/>
          <w:sz w:val="24"/>
          <w:b/>
        </w:rPr>
        <w:t>7</w:t>
      </w:r>
      <w:r>
        <w:rPr>
          <w:rFonts w:ascii="仿宋_GB2312" w:hAnsi="仿宋_GB2312" w:cs="仿宋_GB2312" w:eastAsia="仿宋_GB2312"/>
          <w:sz w:val="24"/>
          <w:b/>
        </w:rPr>
        <w:t>】</w:t>
      </w:r>
      <w:r>
        <w:rPr>
          <w:rFonts w:ascii="仿宋_GB2312" w:hAnsi="仿宋_GB2312" w:cs="仿宋_GB2312" w:eastAsia="仿宋_GB2312"/>
          <w:sz w:val="24"/>
        </w:rPr>
        <w:t>7、</w:t>
      </w:r>
      <w:r>
        <w:rPr>
          <w:rFonts w:ascii="仿宋_GB2312" w:hAnsi="仿宋_GB2312" w:cs="仿宋_GB2312" w:eastAsia="仿宋_GB2312"/>
          <w:sz w:val="24"/>
        </w:rPr>
        <w:t>每次交样的时间严格按照采购人</w:t>
      </w:r>
      <w:r>
        <w:rPr>
          <w:rFonts w:ascii="仿宋_GB2312" w:hAnsi="仿宋_GB2312" w:cs="仿宋_GB2312" w:eastAsia="仿宋_GB2312"/>
          <w:sz w:val="24"/>
        </w:rPr>
        <w:t>规定的时间执行</w:t>
      </w:r>
      <w:r>
        <w:rPr>
          <w:rFonts w:ascii="仿宋_GB2312" w:hAnsi="仿宋_GB2312" w:cs="仿宋_GB2312" w:eastAsia="仿宋_GB2312"/>
          <w:sz w:val="24"/>
        </w:rPr>
        <w:t>。</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评审项号</w:t>
      </w:r>
      <w:r>
        <w:rPr>
          <w:rFonts w:ascii="仿宋_GB2312" w:hAnsi="仿宋_GB2312" w:cs="仿宋_GB2312" w:eastAsia="仿宋_GB2312"/>
          <w:sz w:val="24"/>
          <w:b/>
        </w:rPr>
        <w:t>8</w:t>
      </w:r>
      <w:r>
        <w:rPr>
          <w:rFonts w:ascii="仿宋_GB2312" w:hAnsi="仿宋_GB2312" w:cs="仿宋_GB2312" w:eastAsia="仿宋_GB2312"/>
          <w:sz w:val="24"/>
          <w:b/>
        </w:rPr>
        <w:t>】</w:t>
      </w:r>
      <w:r>
        <w:rPr>
          <w:rFonts w:ascii="仿宋_GB2312" w:hAnsi="仿宋_GB2312" w:cs="仿宋_GB2312" w:eastAsia="仿宋_GB2312"/>
          <w:sz w:val="24"/>
        </w:rPr>
        <w:t>8、项目实施过程中，相关摄制组人员所产生的食宿、交通费用，包含在投标报价中。</w:t>
      </w:r>
      <w:r>
        <w:br/>
      </w:r>
      <w:r>
        <w:rPr>
          <w:rFonts w:ascii="仿宋_GB2312" w:hAnsi="仿宋_GB2312" w:cs="仿宋_GB2312" w:eastAsia="仿宋_GB2312"/>
          <w:sz w:val="24"/>
          <w:b/>
        </w:rPr>
        <w:t xml:space="preserve">   </w:t>
      </w:r>
      <w:r>
        <w:rPr>
          <w:rFonts w:ascii="仿宋_GB2312" w:hAnsi="仿宋_GB2312" w:cs="仿宋_GB2312" w:eastAsia="仿宋_GB2312"/>
          <w:sz w:val="24"/>
          <w:b/>
        </w:rPr>
        <w:t>【</w:t>
      </w:r>
      <w:r>
        <w:rPr>
          <w:rFonts w:ascii="仿宋_GB2312" w:hAnsi="仿宋_GB2312" w:cs="仿宋_GB2312" w:eastAsia="仿宋_GB2312"/>
          <w:sz w:val="24"/>
          <w:b/>
        </w:rPr>
        <w:t>评审项号</w:t>
      </w:r>
      <w:r>
        <w:rPr>
          <w:rFonts w:ascii="仿宋_GB2312" w:hAnsi="仿宋_GB2312" w:cs="仿宋_GB2312" w:eastAsia="仿宋_GB2312"/>
          <w:sz w:val="24"/>
          <w:b/>
        </w:rPr>
        <w:t>9</w:t>
      </w:r>
      <w:r>
        <w:rPr>
          <w:rFonts w:ascii="仿宋_GB2312" w:hAnsi="仿宋_GB2312" w:cs="仿宋_GB2312" w:eastAsia="仿宋_GB2312"/>
          <w:sz w:val="24"/>
          <w:b/>
        </w:rPr>
        <w:t>】</w:t>
      </w:r>
      <w:r>
        <w:rPr>
          <w:rFonts w:ascii="仿宋_GB2312" w:hAnsi="仿宋_GB2312" w:cs="仿宋_GB2312" w:eastAsia="仿宋_GB2312"/>
          <w:sz w:val="24"/>
          <w:b/>
        </w:rPr>
        <w:t xml:space="preserve"> </w:t>
      </w:r>
      <w:r>
        <w:rPr>
          <w:rFonts w:ascii="仿宋_GB2312" w:hAnsi="仿宋_GB2312" w:cs="仿宋_GB2312" w:eastAsia="仿宋_GB2312"/>
          <w:sz w:val="24"/>
        </w:rPr>
        <w:t>9、中标人所拍摄的所有视频素材及各种文件按照合理的媒资管理方式进行整理、归类、打包并提交给采购人进行备份。</w:t>
      </w:r>
    </w:p>
    <w:p>
      <w:pPr>
        <w:pStyle w:val="null3"/>
        <w:spacing w:before="105" w:after="105"/>
        <w:ind w:firstLine="482"/>
        <w:jc w:val="left"/>
      </w:pPr>
      <w:r>
        <w:rPr>
          <w:rFonts w:ascii="仿宋_GB2312" w:hAnsi="仿宋_GB2312" w:cs="仿宋_GB2312" w:eastAsia="仿宋_GB2312"/>
          <w:sz w:val="24"/>
          <w:b/>
        </w:rPr>
        <w:t>★</w:t>
      </w:r>
      <w:r>
        <w:rPr>
          <w:rFonts w:ascii="仿宋_GB2312" w:hAnsi="仿宋_GB2312" w:cs="仿宋_GB2312" w:eastAsia="仿宋_GB2312"/>
          <w:sz w:val="24"/>
          <w:b/>
        </w:rPr>
        <w:t>10、项目团队人员：至少为本项目配备项目负责人1名、</w:t>
      </w:r>
      <w:r>
        <w:rPr>
          <w:rFonts w:ascii="仿宋_GB2312" w:hAnsi="仿宋_GB2312" w:cs="仿宋_GB2312" w:eastAsia="仿宋_GB2312"/>
          <w:sz w:val="24"/>
          <w:b/>
        </w:rPr>
        <w:t>导演</w:t>
      </w:r>
      <w:r>
        <w:rPr>
          <w:rFonts w:ascii="仿宋_GB2312" w:hAnsi="仿宋_GB2312" w:cs="仿宋_GB2312" w:eastAsia="仿宋_GB2312"/>
          <w:sz w:val="24"/>
          <w:b/>
        </w:rPr>
        <w:t>1名</w:t>
      </w:r>
      <w:r>
        <w:rPr>
          <w:rFonts w:ascii="仿宋_GB2312" w:hAnsi="仿宋_GB2312" w:cs="仿宋_GB2312" w:eastAsia="仿宋_GB2312"/>
          <w:sz w:val="24"/>
          <w:b/>
        </w:rPr>
        <w:t>、摄像师</w:t>
      </w:r>
      <w:r>
        <w:rPr>
          <w:rFonts w:ascii="仿宋_GB2312" w:hAnsi="仿宋_GB2312" w:cs="仿宋_GB2312" w:eastAsia="仿宋_GB2312"/>
          <w:sz w:val="24"/>
          <w:b/>
        </w:rPr>
        <w:t>1名</w:t>
      </w:r>
      <w:r>
        <w:rPr>
          <w:rFonts w:ascii="仿宋_GB2312" w:hAnsi="仿宋_GB2312" w:cs="仿宋_GB2312" w:eastAsia="仿宋_GB2312"/>
          <w:sz w:val="24"/>
          <w:b/>
        </w:rPr>
        <w:t>、</w:t>
      </w:r>
      <w:r>
        <w:rPr>
          <w:rFonts w:ascii="仿宋_GB2312" w:hAnsi="仿宋_GB2312" w:cs="仿宋_GB2312" w:eastAsia="仿宋_GB2312"/>
          <w:sz w:val="24"/>
          <w:b/>
        </w:rPr>
        <w:t>摄影师</w:t>
      </w:r>
      <w:r>
        <w:rPr>
          <w:rFonts w:ascii="仿宋_GB2312" w:hAnsi="仿宋_GB2312" w:cs="仿宋_GB2312" w:eastAsia="仿宋_GB2312"/>
          <w:sz w:val="24"/>
          <w:b/>
        </w:rPr>
        <w:t>1名、剪辑师1名、特效人员1名，</w:t>
      </w:r>
      <w:r>
        <w:rPr>
          <w:rFonts w:ascii="仿宋_GB2312" w:hAnsi="仿宋_GB2312" w:cs="仿宋_GB2312" w:eastAsia="仿宋_GB2312"/>
          <w:sz w:val="24"/>
          <w:b/>
        </w:rPr>
        <w:t>配音人员</w:t>
      </w:r>
      <w:r>
        <w:rPr>
          <w:rFonts w:ascii="仿宋_GB2312" w:hAnsi="仿宋_GB2312" w:cs="仿宋_GB2312" w:eastAsia="仿宋_GB2312"/>
          <w:sz w:val="24"/>
          <w:b/>
        </w:rPr>
        <w:t>3名；投标人需提供人员清单列表（包含：人员姓名、岗位、联系方式以及身份证复印件）。</w:t>
      </w:r>
    </w:p>
    <w:p>
      <w:pPr>
        <w:pStyle w:val="null3"/>
        <w:spacing w:before="105" w:after="105"/>
        <w:ind w:firstLine="482"/>
        <w:jc w:val="left"/>
      </w:pPr>
      <w:r>
        <w:rPr>
          <w:rFonts w:ascii="仿宋_GB2312" w:hAnsi="仿宋_GB2312" w:cs="仿宋_GB2312" w:eastAsia="仿宋_GB2312"/>
          <w:sz w:val="24"/>
          <w:b/>
        </w:rPr>
        <w:t>【</w:t>
      </w:r>
      <w:r>
        <w:rPr>
          <w:rFonts w:ascii="仿宋_GB2312" w:hAnsi="仿宋_GB2312" w:cs="仿宋_GB2312" w:eastAsia="仿宋_GB2312"/>
          <w:sz w:val="24"/>
          <w:b/>
        </w:rPr>
        <w:t>评审项号</w:t>
      </w:r>
      <w:r>
        <w:rPr>
          <w:rFonts w:ascii="仿宋_GB2312" w:hAnsi="仿宋_GB2312" w:cs="仿宋_GB2312" w:eastAsia="仿宋_GB2312"/>
          <w:sz w:val="24"/>
          <w:b/>
        </w:rPr>
        <w:t>10</w:t>
      </w:r>
      <w:r>
        <w:rPr>
          <w:rFonts w:ascii="仿宋_GB2312" w:hAnsi="仿宋_GB2312" w:cs="仿宋_GB2312" w:eastAsia="仿宋_GB2312"/>
          <w:sz w:val="24"/>
          <w:b/>
        </w:rPr>
        <w:t>】</w:t>
      </w:r>
      <w:r>
        <w:rPr>
          <w:rFonts w:ascii="仿宋_GB2312" w:hAnsi="仿宋_GB2312" w:cs="仿宋_GB2312" w:eastAsia="仿宋_GB2312"/>
          <w:sz w:val="24"/>
        </w:rPr>
        <w:t>11、岗位职责：</w:t>
      </w:r>
    </w:p>
    <w:p>
      <w:pPr>
        <w:pStyle w:val="null3"/>
        <w:spacing w:before="105" w:after="105"/>
        <w:ind w:firstLine="480"/>
        <w:jc w:val="left"/>
      </w:pPr>
      <w:r>
        <w:rPr>
          <w:rFonts w:ascii="仿宋_GB2312" w:hAnsi="仿宋_GB2312" w:cs="仿宋_GB2312" w:eastAsia="仿宋_GB2312"/>
          <w:sz w:val="24"/>
        </w:rPr>
        <w:t>11.1指派一名项目负责人</w:t>
      </w:r>
      <w:r>
        <w:rPr>
          <w:rFonts w:ascii="仿宋_GB2312" w:hAnsi="仿宋_GB2312" w:cs="仿宋_GB2312" w:eastAsia="仿宋_GB2312"/>
          <w:sz w:val="24"/>
        </w:rPr>
        <w:t>负责协调、</w:t>
      </w:r>
      <w:r>
        <w:rPr>
          <w:rFonts w:ascii="仿宋_GB2312" w:hAnsi="仿宋_GB2312" w:cs="仿宋_GB2312" w:eastAsia="仿宋_GB2312"/>
          <w:sz w:val="24"/>
        </w:rPr>
        <w:t>沟通以及</w:t>
      </w:r>
      <w:r>
        <w:rPr>
          <w:rFonts w:ascii="仿宋_GB2312" w:hAnsi="仿宋_GB2312" w:cs="仿宋_GB2312" w:eastAsia="仿宋_GB2312"/>
          <w:sz w:val="24"/>
        </w:rPr>
        <w:t>能够根据采购人的意见及时完成交付事项</w:t>
      </w:r>
      <w:r>
        <w:rPr>
          <w:rFonts w:ascii="仿宋_GB2312" w:hAnsi="仿宋_GB2312" w:cs="仿宋_GB2312" w:eastAsia="仿宋_GB2312"/>
          <w:sz w:val="24"/>
        </w:rPr>
        <w:t>。</w:t>
      </w:r>
    </w:p>
    <w:p>
      <w:pPr>
        <w:pStyle w:val="null3"/>
        <w:spacing w:before="105" w:after="105"/>
        <w:ind w:firstLine="480"/>
        <w:jc w:val="left"/>
      </w:pPr>
      <w:r>
        <w:rPr>
          <w:rFonts w:ascii="仿宋_GB2312" w:hAnsi="仿宋_GB2312" w:cs="仿宋_GB2312" w:eastAsia="仿宋_GB2312"/>
          <w:sz w:val="24"/>
        </w:rPr>
        <w:t>11.2</w:t>
      </w:r>
      <w:r>
        <w:rPr>
          <w:rFonts w:ascii="仿宋_GB2312" w:hAnsi="仿宋_GB2312" w:cs="仿宋_GB2312" w:eastAsia="仿宋_GB2312"/>
          <w:sz w:val="24"/>
        </w:rPr>
        <w:t>配备的导演</w:t>
      </w:r>
      <w:r>
        <w:rPr>
          <w:rFonts w:ascii="仿宋_GB2312" w:hAnsi="仿宋_GB2312" w:cs="仿宋_GB2312" w:eastAsia="仿宋_GB2312"/>
          <w:sz w:val="24"/>
        </w:rPr>
        <w:t>应</w:t>
      </w:r>
      <w:r>
        <w:rPr>
          <w:rFonts w:ascii="仿宋_GB2312" w:hAnsi="仿宋_GB2312" w:cs="仿宋_GB2312" w:eastAsia="仿宋_GB2312"/>
          <w:sz w:val="24"/>
        </w:rPr>
        <w:t>具有较高艺术创造力，能有效组织主要创作人员策划、撰写，研究和分析脚本，能为宣传片找到恰当的表达形式</w:t>
      </w:r>
      <w:r>
        <w:rPr>
          <w:rFonts w:ascii="仿宋_GB2312" w:hAnsi="仿宋_GB2312" w:cs="仿宋_GB2312" w:eastAsia="仿宋_GB2312"/>
          <w:sz w:val="24"/>
        </w:rPr>
        <w:t>。</w:t>
      </w:r>
    </w:p>
    <w:p>
      <w:pPr>
        <w:pStyle w:val="null3"/>
        <w:spacing w:before="105" w:after="105"/>
        <w:ind w:firstLine="480"/>
        <w:jc w:val="left"/>
      </w:pPr>
      <w:r>
        <w:rPr>
          <w:rFonts w:ascii="仿宋_GB2312" w:hAnsi="仿宋_GB2312" w:cs="仿宋_GB2312" w:eastAsia="仿宋_GB2312"/>
          <w:sz w:val="24"/>
        </w:rPr>
        <w:t>11.3</w:t>
      </w:r>
      <w:r>
        <w:rPr>
          <w:rFonts w:ascii="仿宋_GB2312" w:hAnsi="仿宋_GB2312" w:cs="仿宋_GB2312" w:eastAsia="仿宋_GB2312"/>
          <w:sz w:val="24"/>
        </w:rPr>
        <w:t>配备的摄像师</w:t>
      </w:r>
      <w:r>
        <w:rPr>
          <w:rFonts w:ascii="仿宋_GB2312" w:hAnsi="仿宋_GB2312" w:cs="仿宋_GB2312" w:eastAsia="仿宋_GB2312"/>
          <w:sz w:val="24"/>
        </w:rPr>
        <w:t>应</w:t>
      </w:r>
      <w:r>
        <w:rPr>
          <w:rFonts w:ascii="仿宋_GB2312" w:hAnsi="仿宋_GB2312" w:cs="仿宋_GB2312" w:eastAsia="仿宋_GB2312"/>
          <w:sz w:val="24"/>
        </w:rPr>
        <w:t>具有较长时间拍摄、制作电视专题片的经验</w:t>
      </w:r>
      <w:r>
        <w:rPr>
          <w:rFonts w:ascii="仿宋_GB2312" w:hAnsi="仿宋_GB2312" w:cs="仿宋_GB2312" w:eastAsia="仿宋_GB2312"/>
          <w:sz w:val="24"/>
        </w:rPr>
        <w:t>。</w:t>
      </w:r>
    </w:p>
    <w:p>
      <w:pPr>
        <w:pStyle w:val="null3"/>
        <w:spacing w:before="105" w:after="105"/>
        <w:ind w:firstLine="480"/>
        <w:jc w:val="left"/>
      </w:pPr>
      <w:r>
        <w:rPr>
          <w:rFonts w:ascii="仿宋_GB2312" w:hAnsi="仿宋_GB2312" w:cs="仿宋_GB2312" w:eastAsia="仿宋_GB2312"/>
          <w:sz w:val="24"/>
        </w:rPr>
        <w:t>11.4</w:t>
      </w:r>
      <w:r>
        <w:rPr>
          <w:rFonts w:ascii="仿宋_GB2312" w:hAnsi="仿宋_GB2312" w:cs="仿宋_GB2312" w:eastAsia="仿宋_GB2312"/>
          <w:sz w:val="24"/>
        </w:rPr>
        <w:t>配备的</w:t>
      </w:r>
      <w:r>
        <w:rPr>
          <w:rFonts w:ascii="仿宋_GB2312" w:hAnsi="仿宋_GB2312" w:cs="仿宋_GB2312" w:eastAsia="仿宋_GB2312"/>
          <w:sz w:val="24"/>
        </w:rPr>
        <w:t>摄影师应</w:t>
      </w:r>
      <w:r>
        <w:rPr>
          <w:rFonts w:ascii="仿宋_GB2312" w:hAnsi="仿宋_GB2312" w:cs="仿宋_GB2312" w:eastAsia="仿宋_GB2312"/>
          <w:sz w:val="24"/>
        </w:rPr>
        <w:t>具有较</w:t>
      </w:r>
      <w:r>
        <w:rPr>
          <w:rFonts w:ascii="仿宋_GB2312" w:hAnsi="仿宋_GB2312" w:cs="仿宋_GB2312" w:eastAsia="仿宋_GB2312"/>
          <w:sz w:val="24"/>
        </w:rPr>
        <w:t>强</w:t>
      </w:r>
      <w:r>
        <w:rPr>
          <w:rFonts w:ascii="仿宋_GB2312" w:hAnsi="仿宋_GB2312" w:cs="仿宋_GB2312" w:eastAsia="仿宋_GB2312"/>
          <w:sz w:val="24"/>
        </w:rPr>
        <w:t>拍摄</w:t>
      </w:r>
      <w:r>
        <w:rPr>
          <w:rFonts w:ascii="仿宋_GB2312" w:hAnsi="仿宋_GB2312" w:cs="仿宋_GB2312" w:eastAsia="仿宋_GB2312"/>
          <w:sz w:val="24"/>
        </w:rPr>
        <w:t>及</w:t>
      </w:r>
      <w:r>
        <w:rPr>
          <w:rFonts w:ascii="仿宋_GB2312" w:hAnsi="仿宋_GB2312" w:cs="仿宋_GB2312" w:eastAsia="仿宋_GB2312"/>
          <w:sz w:val="24"/>
        </w:rPr>
        <w:t>沟通</w:t>
      </w:r>
      <w:r>
        <w:rPr>
          <w:rFonts w:ascii="仿宋_GB2312" w:hAnsi="仿宋_GB2312" w:cs="仿宋_GB2312" w:eastAsia="仿宋_GB2312"/>
          <w:sz w:val="24"/>
        </w:rPr>
        <w:t>能力</w:t>
      </w:r>
      <w:r>
        <w:rPr>
          <w:rFonts w:ascii="仿宋_GB2312" w:hAnsi="仿宋_GB2312" w:cs="仿宋_GB2312" w:eastAsia="仿宋_GB2312"/>
          <w:sz w:val="24"/>
        </w:rPr>
        <w:t>，明确拍摄需求和目标；进行场地勘察，制定详细的拍摄计划；准备所需的摄影设备、道具和服装</w:t>
      </w:r>
      <w:r>
        <w:rPr>
          <w:rFonts w:ascii="仿宋_GB2312" w:hAnsi="仿宋_GB2312" w:cs="仿宋_GB2312" w:eastAsia="仿宋_GB2312"/>
          <w:sz w:val="24"/>
        </w:rPr>
        <w:t>。</w:t>
      </w:r>
    </w:p>
    <w:p>
      <w:pPr>
        <w:pStyle w:val="null3"/>
        <w:spacing w:before="105" w:after="105"/>
        <w:ind w:firstLine="480"/>
        <w:jc w:val="left"/>
      </w:pPr>
      <w:r>
        <w:rPr>
          <w:rFonts w:ascii="仿宋_GB2312" w:hAnsi="仿宋_GB2312" w:cs="仿宋_GB2312" w:eastAsia="仿宋_GB2312"/>
          <w:sz w:val="24"/>
        </w:rPr>
        <w:t>11.5</w:t>
      </w:r>
      <w:r>
        <w:rPr>
          <w:rFonts w:ascii="仿宋_GB2312" w:hAnsi="仿宋_GB2312" w:cs="仿宋_GB2312" w:eastAsia="仿宋_GB2312"/>
          <w:sz w:val="24"/>
        </w:rPr>
        <w:t>配备的</w:t>
      </w:r>
      <w:r>
        <w:rPr>
          <w:rFonts w:ascii="仿宋_GB2312" w:hAnsi="仿宋_GB2312" w:cs="仿宋_GB2312" w:eastAsia="仿宋_GB2312"/>
          <w:sz w:val="24"/>
        </w:rPr>
        <w:t>剪辑师应</w:t>
      </w:r>
      <w:r>
        <w:rPr>
          <w:rFonts w:ascii="仿宋_GB2312" w:hAnsi="仿宋_GB2312" w:cs="仿宋_GB2312" w:eastAsia="仿宋_GB2312"/>
          <w:sz w:val="24"/>
        </w:rPr>
        <w:t>具</w:t>
      </w:r>
      <w:r>
        <w:rPr>
          <w:rFonts w:ascii="仿宋_GB2312" w:hAnsi="仿宋_GB2312" w:cs="仿宋_GB2312" w:eastAsia="仿宋_GB2312"/>
          <w:sz w:val="24"/>
        </w:rPr>
        <w:t>有对色彩、亮度等进行调整和修饰能力，确保影片的视觉效果符合整体创作风格等要求。</w:t>
      </w:r>
    </w:p>
    <w:p>
      <w:pPr>
        <w:pStyle w:val="null3"/>
        <w:spacing w:before="105" w:after="105"/>
        <w:ind w:firstLine="480"/>
        <w:jc w:val="left"/>
      </w:pPr>
      <w:r>
        <w:rPr>
          <w:rFonts w:ascii="仿宋_GB2312" w:hAnsi="仿宋_GB2312" w:cs="仿宋_GB2312" w:eastAsia="仿宋_GB2312"/>
          <w:sz w:val="24"/>
        </w:rPr>
        <w:t>11.6</w:t>
      </w:r>
      <w:r>
        <w:rPr>
          <w:rFonts w:ascii="仿宋_GB2312" w:hAnsi="仿宋_GB2312" w:cs="仿宋_GB2312" w:eastAsia="仿宋_GB2312"/>
          <w:sz w:val="24"/>
        </w:rPr>
        <w:t>配备的</w:t>
      </w:r>
      <w:r>
        <w:rPr>
          <w:rFonts w:ascii="仿宋_GB2312" w:hAnsi="仿宋_GB2312" w:cs="仿宋_GB2312" w:eastAsia="仿宋_GB2312"/>
          <w:sz w:val="24"/>
        </w:rPr>
        <w:t>特效人员应</w:t>
      </w:r>
      <w:r>
        <w:rPr>
          <w:rFonts w:ascii="仿宋_GB2312" w:hAnsi="仿宋_GB2312" w:cs="仿宋_GB2312" w:eastAsia="仿宋_GB2312"/>
          <w:sz w:val="24"/>
        </w:rPr>
        <w:t>具有</w:t>
      </w:r>
      <w:r>
        <w:rPr>
          <w:rFonts w:ascii="仿宋_GB2312" w:hAnsi="仿宋_GB2312" w:cs="仿宋_GB2312" w:eastAsia="仿宋_GB2312"/>
          <w:sz w:val="24"/>
        </w:rPr>
        <w:t>场景设计、角色设计、物品设计、特技摄影、模型制作和合成等能力。</w:t>
      </w:r>
    </w:p>
    <w:p>
      <w:pPr>
        <w:pStyle w:val="null3"/>
        <w:spacing w:before="105" w:after="105"/>
        <w:ind w:firstLine="480"/>
        <w:jc w:val="left"/>
      </w:pPr>
      <w:r>
        <w:rPr>
          <w:rFonts w:ascii="仿宋_GB2312" w:hAnsi="仿宋_GB2312" w:cs="仿宋_GB2312" w:eastAsia="仿宋_GB2312"/>
          <w:sz w:val="24"/>
        </w:rPr>
        <w:t>11.7</w:t>
      </w:r>
      <w:r>
        <w:rPr>
          <w:rFonts w:ascii="仿宋_GB2312" w:hAnsi="仿宋_GB2312" w:cs="仿宋_GB2312" w:eastAsia="仿宋_GB2312"/>
          <w:sz w:val="24"/>
        </w:rPr>
        <w:t>配备的</w:t>
      </w:r>
      <w:r>
        <w:rPr>
          <w:rFonts w:ascii="仿宋_GB2312" w:hAnsi="仿宋_GB2312" w:cs="仿宋_GB2312" w:eastAsia="仿宋_GB2312"/>
          <w:sz w:val="24"/>
        </w:rPr>
        <w:t>配音人员应</w:t>
      </w:r>
      <w:r>
        <w:rPr>
          <w:rFonts w:ascii="仿宋_GB2312" w:hAnsi="仿宋_GB2312" w:cs="仿宋_GB2312" w:eastAsia="仿宋_GB2312"/>
          <w:sz w:val="24"/>
        </w:rPr>
        <w:t>具有</w:t>
      </w:r>
      <w:r>
        <w:rPr>
          <w:rFonts w:ascii="仿宋_GB2312" w:hAnsi="仿宋_GB2312" w:cs="仿宋_GB2312" w:eastAsia="仿宋_GB2312"/>
          <w:sz w:val="24"/>
        </w:rPr>
        <w:t>视频</w:t>
      </w:r>
      <w:r>
        <w:rPr>
          <w:rFonts w:ascii="仿宋_GB2312" w:hAnsi="仿宋_GB2312" w:cs="仿宋_GB2312" w:eastAsia="仿宋_GB2312"/>
          <w:sz w:val="24"/>
        </w:rPr>
        <w:t>媒体内容配音</w:t>
      </w:r>
      <w:r>
        <w:rPr>
          <w:rFonts w:ascii="仿宋_GB2312" w:hAnsi="仿宋_GB2312" w:cs="仿宋_GB2312" w:eastAsia="仿宋_GB2312"/>
          <w:sz w:val="24"/>
        </w:rPr>
        <w:t>，</w:t>
      </w:r>
      <w:r>
        <w:rPr>
          <w:rFonts w:ascii="仿宋_GB2312" w:hAnsi="仿宋_GB2312" w:cs="仿宋_GB2312" w:eastAsia="仿宋_GB2312"/>
          <w:sz w:val="24"/>
        </w:rPr>
        <w:t>要对原作品的故事情节、角色性格、时代背景等进行深入分析，然后拟定配音方案，确保声音与画面完美结合</w:t>
      </w:r>
      <w:r>
        <w:rPr>
          <w:rFonts w:ascii="仿宋_GB2312" w:hAnsi="仿宋_GB2312" w:cs="仿宋_GB2312" w:eastAsia="仿宋_GB2312"/>
          <w:sz w:val="24"/>
        </w:rPr>
        <w:t>；</w:t>
      </w:r>
      <w:r>
        <w:rPr>
          <w:rFonts w:ascii="仿宋_GB2312" w:hAnsi="仿宋_GB2312" w:cs="仿宋_GB2312" w:eastAsia="仿宋_GB2312"/>
          <w:sz w:val="24"/>
        </w:rPr>
        <w:t>还需要具备良好的声音控制能力、演技和情感表达能力，以确保配音效果自然、贴合角色</w:t>
      </w:r>
      <w:r>
        <w:rPr>
          <w:rFonts w:ascii="仿宋_GB2312" w:hAnsi="仿宋_GB2312" w:cs="仿宋_GB2312" w:eastAsia="仿宋_GB2312"/>
          <w:sz w:val="24"/>
        </w:rPr>
        <w:t>。</w:t>
      </w:r>
    </w:p>
    <w:p>
      <w:pPr>
        <w:pStyle w:val="null3"/>
        <w:spacing w:before="105" w:after="105"/>
        <w:ind w:firstLine="480"/>
        <w:jc w:val="left"/>
      </w:pPr>
      <w:r>
        <w:rPr>
          <w:rFonts w:ascii="仿宋_GB2312" w:hAnsi="仿宋_GB2312" w:cs="仿宋_GB2312" w:eastAsia="仿宋_GB2312"/>
          <w:sz w:val="24"/>
        </w:rPr>
        <w:t>11.8项目团队成员中至少有一名成员</w:t>
      </w:r>
      <w:r>
        <w:rPr>
          <w:rFonts w:ascii="仿宋_GB2312" w:hAnsi="仿宋_GB2312" w:cs="仿宋_GB2312" w:eastAsia="仿宋_GB2312"/>
          <w:sz w:val="24"/>
        </w:rPr>
        <w:t>能够熟练使用</w:t>
      </w:r>
      <w:r>
        <w:rPr>
          <w:rFonts w:ascii="仿宋_GB2312" w:hAnsi="仿宋_GB2312" w:cs="仿宋_GB2312" w:eastAsia="仿宋_GB2312"/>
          <w:sz w:val="24"/>
        </w:rPr>
        <w:t>AI技术制作视频</w:t>
      </w:r>
      <w:r>
        <w:rPr>
          <w:rFonts w:ascii="仿宋_GB2312" w:hAnsi="仿宋_GB2312" w:cs="仿宋_GB2312" w:eastAsia="仿宋_GB2312"/>
          <w:sz w:val="24"/>
        </w:rPr>
        <w:t>。</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按每个视频制作合同确定的交货时间。</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福建省福州市鼓楼区华林路12号。</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提供的服务满足采购人技术和服务的要求，并提交采购人验收后交付。</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①脚本审查：验收前需审核脚本的合理性、与内容调性的一致性，确保内容符合宣传目标。②样片审核：初步成片需检查是否符合制作脚本和合同要求，如时长、画面质量等。③最终验收：综合评估视觉效果、剪辑流畅度、音画同步等，并核对技术参数。</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1、合同支付方式按“8、其他”要求执行，达到付款条件起15日内，支付合同总金额的100.00%</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不缴纳</w:t>
            </w:r>
          </w:p>
          <w:p>
            <w:pPr>
              <w:pStyle w:val="null3"/>
              <w:jc w:val="left"/>
            </w:pPr>
            <w:r>
              <w:rPr>
                <w:rFonts w:ascii="仿宋_GB2312" w:hAnsi="仿宋_GB2312" w:cs="仿宋_GB2312" w:eastAsia="仿宋_GB2312"/>
              </w:rPr>
              <w:t>缴纳方式：无</w:t>
            </w:r>
          </w:p>
        </w:tc>
      </w:tr>
      <w:tr>
        <w:tc>
          <w:tcPr>
            <w:tcW w:type="dxa" w:w="2076"/>
          </w:tcPr>
          <w:p>
            <w:pPr>
              <w:pStyle w:val="null3"/>
              <w:jc w:val="left"/>
            </w:pPr>
            <w:r>
              <w:rPr>
                <w:rFonts w:ascii="仿宋_GB2312" w:hAnsi="仿宋_GB2312" w:cs="仿宋_GB2312" w:eastAsia="仿宋_GB2312"/>
              </w:rPr>
              <w:t>8</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其他</w:t>
            </w:r>
          </w:p>
        </w:tc>
        <w:tc>
          <w:tcPr>
            <w:tcW w:type="dxa" w:w="2076"/>
          </w:tcPr>
          <w:p>
            <w:pPr>
              <w:pStyle w:val="null3"/>
              <w:jc w:val="left"/>
            </w:pPr>
            <w:r>
              <w:rPr>
                <w:rFonts w:ascii="仿宋_GB2312" w:hAnsi="仿宋_GB2312" w:cs="仿宋_GB2312" w:eastAsia="仿宋_GB2312"/>
              </w:rPr>
              <w:t>【合同支付方式】补充说明： 1、每视频项目按照每分钟单价进行结算，每分钟结算单价＝中标总价÷视频制作年度总量65分钟。即每视频项目结算价格＝每视频项目分钟数×每分钟结算单价。【注：因每视频项目修改版本不同，其结算分钟数为最长版本时长。】 2、每一个视频制作完成并通过采购人验收合格后，中标人提供等额发票及相关证明文件，采购人在收到上述发票及相关证明文件后15日内支付本次视频对应的制作款项。</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rPr>
        <w:t>9</w:t>
      </w:r>
      <w:r>
        <w:rPr>
          <w:rFonts w:ascii="仿宋_GB2312" w:hAnsi="仿宋_GB2312" w:cs="仿宋_GB2312" w:eastAsia="仿宋_GB2312"/>
          <w:sz w:val="24"/>
        </w:rPr>
        <w:t>、服务期内，对于由服务本身引起并确认需由中标人解决的问题，中标人应负责处理解决。中标人对达不到技术要求者，采购人可根据实际情况，要求中标人予以改正，并最终达到技术要求。中标人提供的服务达不到采购人合理技术要求，且拒不履行整改义务的，相关情况将纳入验收内容，采购人将根据验收情况，判定中标人是否符合招标要求，如达不到相应要求，采购人有权拒绝支付相应子项目费用；如提供的服务多次达不到采购人合理技术要求，且拒不履行整改义务的，采购人有权立即终止本合同，不再续签第二</w:t>
      </w: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年度合同，重新启动新一轮招标程序。</w:t>
      </w:r>
    </w:p>
    <w:p>
      <w:pPr>
        <w:pStyle w:val="null3"/>
        <w:ind w:firstLine="480"/>
        <w:jc w:val="left"/>
      </w:pPr>
      <w:r>
        <w:rPr>
          <w:rFonts w:ascii="仿宋_GB2312" w:hAnsi="仿宋_GB2312" w:cs="仿宋_GB2312" w:eastAsia="仿宋_GB2312"/>
          <w:sz w:val="24"/>
        </w:rPr>
        <w:t>10、中标人在合同履行期间若被采购人发现工作失误的，应及时根据采购人整改意见整改，不配合整改的，采购人有权终止合同，</w:t>
      </w:r>
      <w:r>
        <w:rPr>
          <w:rFonts w:ascii="仿宋_GB2312" w:hAnsi="仿宋_GB2312" w:cs="仿宋_GB2312" w:eastAsia="仿宋_GB2312"/>
          <w:sz w:val="24"/>
        </w:rPr>
        <w:t>中标人应向采购人支付合同总价</w:t>
      </w:r>
      <w:r>
        <w:rPr>
          <w:rFonts w:ascii="仿宋_GB2312" w:hAnsi="仿宋_GB2312" w:cs="仿宋_GB2312" w:eastAsia="仿宋_GB2312"/>
          <w:sz w:val="24"/>
        </w:rPr>
        <w:t>30%的违约金</w:t>
      </w:r>
      <w:r>
        <w:rPr>
          <w:rFonts w:ascii="仿宋_GB2312" w:hAnsi="仿宋_GB2312" w:cs="仿宋_GB2312" w:eastAsia="仿宋_GB2312"/>
          <w:sz w:val="24"/>
        </w:rPr>
        <w:t>，</w:t>
      </w:r>
      <w:r>
        <w:rPr>
          <w:rFonts w:ascii="仿宋_GB2312" w:hAnsi="仿宋_GB2312" w:cs="仿宋_GB2312" w:eastAsia="仿宋_GB2312"/>
          <w:sz w:val="24"/>
        </w:rPr>
        <w:t>并重新招标。</w:t>
      </w:r>
    </w:p>
    <w:p>
      <w:pPr>
        <w:pStyle w:val="null3"/>
        <w:ind w:firstLine="480"/>
        <w:jc w:val="left"/>
      </w:pPr>
      <w:r>
        <w:rPr>
          <w:rFonts w:ascii="仿宋_GB2312" w:hAnsi="仿宋_GB2312" w:cs="仿宋_GB2312" w:eastAsia="仿宋_GB2312"/>
          <w:sz w:val="24"/>
        </w:rPr>
        <w:t>11、中标人在合同履行期间若被采购人发现重大失误2次以上的，采购人有权终止合同，</w:t>
      </w:r>
      <w:r>
        <w:rPr>
          <w:rFonts w:ascii="仿宋_GB2312" w:hAnsi="仿宋_GB2312" w:cs="仿宋_GB2312" w:eastAsia="仿宋_GB2312"/>
          <w:sz w:val="24"/>
        </w:rPr>
        <w:t>中标人应向采购人支付合同总价</w:t>
      </w:r>
      <w:r>
        <w:rPr>
          <w:rFonts w:ascii="仿宋_GB2312" w:hAnsi="仿宋_GB2312" w:cs="仿宋_GB2312" w:eastAsia="仿宋_GB2312"/>
          <w:sz w:val="24"/>
        </w:rPr>
        <w:t>30%的违约金，</w:t>
      </w:r>
      <w:r>
        <w:rPr>
          <w:rFonts w:ascii="仿宋_GB2312" w:hAnsi="仿宋_GB2312" w:cs="仿宋_GB2312" w:eastAsia="仿宋_GB2312"/>
          <w:sz w:val="24"/>
        </w:rPr>
        <w:t>并重新招标。</w:t>
      </w:r>
    </w:p>
    <w:p>
      <w:pPr>
        <w:pStyle w:val="null3"/>
        <w:ind w:firstLine="480"/>
        <w:jc w:val="left"/>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验收</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12.</w:t>
      </w:r>
      <w:r>
        <w:rPr>
          <w:rFonts w:ascii="仿宋_GB2312" w:hAnsi="仿宋_GB2312" w:cs="仿宋_GB2312" w:eastAsia="仿宋_GB2312"/>
          <w:sz w:val="24"/>
        </w:rPr>
        <w:t>1</w:t>
      </w:r>
      <w:r>
        <w:rPr>
          <w:rFonts w:ascii="仿宋_GB2312" w:hAnsi="仿宋_GB2312" w:cs="仿宋_GB2312" w:eastAsia="仿宋_GB2312"/>
          <w:sz w:val="24"/>
        </w:rPr>
        <w:t>验收由采购单位或采购单位授权代表负责，若发现未符合招标文件及合同相关条款要求，需立即进行整改，直到通过最终验收。</w:t>
      </w:r>
    </w:p>
    <w:p>
      <w:pPr>
        <w:pStyle w:val="null3"/>
        <w:ind w:firstLine="480"/>
        <w:jc w:val="left"/>
      </w:pPr>
      <w:r>
        <w:rPr>
          <w:rFonts w:ascii="仿宋_GB2312" w:hAnsi="仿宋_GB2312" w:cs="仿宋_GB2312" w:eastAsia="仿宋_GB2312"/>
          <w:sz w:val="24"/>
        </w:rPr>
        <w:t>12.</w:t>
      </w:r>
      <w:r>
        <w:rPr>
          <w:rFonts w:ascii="仿宋_GB2312" w:hAnsi="仿宋_GB2312" w:cs="仿宋_GB2312" w:eastAsia="仿宋_GB2312"/>
          <w:sz w:val="24"/>
        </w:rPr>
        <w:t>2</w:t>
      </w:r>
      <w:r>
        <w:rPr>
          <w:rFonts w:ascii="仿宋_GB2312" w:hAnsi="仿宋_GB2312" w:cs="仿宋_GB2312" w:eastAsia="仿宋_GB2312"/>
          <w:sz w:val="24"/>
        </w:rPr>
        <w:t>验收依据是国家有关规范、投标文件、招标文件和项目相关文件。</w:t>
      </w:r>
    </w:p>
    <w:p>
      <w:pPr>
        <w:pStyle w:val="null3"/>
        <w:ind w:firstLine="480"/>
        <w:jc w:val="left"/>
      </w:pPr>
      <w:r>
        <w:rPr>
          <w:rFonts w:ascii="仿宋_GB2312" w:hAnsi="仿宋_GB2312" w:cs="仿宋_GB2312" w:eastAsia="仿宋_GB2312"/>
          <w:sz w:val="24"/>
        </w:rPr>
        <w:t>12.</w:t>
      </w:r>
      <w:r>
        <w:rPr>
          <w:rFonts w:ascii="仿宋_GB2312" w:hAnsi="仿宋_GB2312" w:cs="仿宋_GB2312" w:eastAsia="仿宋_GB2312"/>
          <w:sz w:val="24"/>
        </w:rPr>
        <w:t>3</w:t>
      </w:r>
      <w:r>
        <w:rPr>
          <w:rFonts w:ascii="仿宋_GB2312" w:hAnsi="仿宋_GB2312" w:cs="仿宋_GB2312" w:eastAsia="仿宋_GB2312"/>
          <w:sz w:val="24"/>
        </w:rPr>
        <w:t>交付采购单位验收前中标人应先进行自检。</w:t>
      </w:r>
    </w:p>
    <w:p>
      <w:pPr>
        <w:pStyle w:val="null3"/>
        <w:ind w:firstLine="480"/>
        <w:jc w:val="left"/>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中标人提供的服务实际情况与投标文件响应不符，或未按合同或招标文件规定的服务要求服务时的，采购人有权拒绝其服务，由此造成的直接损失和间接损失由中标人赔偿；</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、违约责任</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.1中标人所交视频制作不符合本合同要求的，采购人有权拒收</w:t>
      </w:r>
      <w:r>
        <w:rPr>
          <w:rFonts w:ascii="仿宋_GB2312" w:hAnsi="仿宋_GB2312" w:cs="仿宋_GB2312" w:eastAsia="仿宋_GB2312"/>
          <w:sz w:val="24"/>
        </w:rPr>
        <w:t>，采购人无需向中标人支付任何款项</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.2因中标人原因造成采购合同无法按时签订，视为中标人违约，中标人应向采购人</w:t>
      </w:r>
      <w:r>
        <w:rPr>
          <w:rFonts w:ascii="仿宋_GB2312" w:hAnsi="仿宋_GB2312" w:cs="仿宋_GB2312" w:eastAsia="仿宋_GB2312"/>
          <w:sz w:val="24"/>
        </w:rPr>
        <w:t>支付</w:t>
      </w:r>
      <w:r>
        <w:rPr>
          <w:rFonts w:ascii="仿宋_GB2312" w:hAnsi="仿宋_GB2312" w:cs="仿宋_GB2312" w:eastAsia="仿宋_GB2312"/>
          <w:sz w:val="24"/>
        </w:rPr>
        <w:t>合同总价</w:t>
      </w:r>
      <w:r>
        <w:rPr>
          <w:rFonts w:ascii="仿宋_GB2312" w:hAnsi="仿宋_GB2312" w:cs="仿宋_GB2312" w:eastAsia="仿宋_GB2312"/>
          <w:sz w:val="24"/>
        </w:rPr>
        <w:t>30%</w:t>
      </w:r>
      <w:r>
        <w:rPr>
          <w:rFonts w:ascii="仿宋_GB2312" w:hAnsi="仿宋_GB2312" w:cs="仿宋_GB2312" w:eastAsia="仿宋_GB2312"/>
          <w:sz w:val="24"/>
        </w:rPr>
        <w:t>的</w:t>
      </w:r>
      <w:r>
        <w:rPr>
          <w:rFonts w:ascii="仿宋_GB2312" w:hAnsi="仿宋_GB2312" w:cs="仿宋_GB2312" w:eastAsia="仿宋_GB2312"/>
          <w:sz w:val="24"/>
        </w:rPr>
        <w:t>违约金</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.3在签订采购合同之后，中标人要求解除合同的，视为中标人违约，中标人应向采购人</w:t>
      </w:r>
      <w:r>
        <w:rPr>
          <w:rFonts w:ascii="仿宋_GB2312" w:hAnsi="仿宋_GB2312" w:cs="仿宋_GB2312" w:eastAsia="仿宋_GB2312"/>
          <w:sz w:val="24"/>
        </w:rPr>
        <w:t>支付</w:t>
      </w:r>
      <w:r>
        <w:rPr>
          <w:rFonts w:ascii="仿宋_GB2312" w:hAnsi="仿宋_GB2312" w:cs="仿宋_GB2312" w:eastAsia="仿宋_GB2312"/>
          <w:sz w:val="24"/>
        </w:rPr>
        <w:t>合同总价</w:t>
      </w:r>
      <w:r>
        <w:rPr>
          <w:rFonts w:ascii="仿宋_GB2312" w:hAnsi="仿宋_GB2312" w:cs="仿宋_GB2312" w:eastAsia="仿宋_GB2312"/>
          <w:sz w:val="24"/>
        </w:rPr>
        <w:t>30%</w:t>
      </w:r>
      <w:r>
        <w:rPr>
          <w:rFonts w:ascii="仿宋_GB2312" w:hAnsi="仿宋_GB2312" w:cs="仿宋_GB2312" w:eastAsia="仿宋_GB2312"/>
          <w:sz w:val="24"/>
        </w:rPr>
        <w:t>的</w:t>
      </w:r>
      <w:r>
        <w:rPr>
          <w:rFonts w:ascii="仿宋_GB2312" w:hAnsi="仿宋_GB2312" w:cs="仿宋_GB2312" w:eastAsia="仿宋_GB2312"/>
          <w:sz w:val="24"/>
        </w:rPr>
        <w:t>违约金</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.4除了采购人主动提出延迟交货或因采购人团队原因不能如期完成拍摄计划的免责情况外，中标人无正当理由不能如期交货的，视为中标人违约，中标人应向采购人支付该视频制作款项30%违约金</w:t>
      </w:r>
      <w:r>
        <w:rPr>
          <w:rFonts w:ascii="仿宋_GB2312" w:hAnsi="仿宋_GB2312" w:cs="仿宋_GB2312" w:eastAsia="仿宋_GB2312"/>
          <w:sz w:val="24"/>
        </w:rPr>
        <w:t>每逾期一日，中标人应向采购人支付合同总价</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的违约金，逾期超过</w:t>
      </w:r>
      <w:r>
        <w:rPr>
          <w:rFonts w:ascii="仿宋_GB2312" w:hAnsi="仿宋_GB2312" w:cs="仿宋_GB2312" w:eastAsia="仿宋_GB2312"/>
          <w:sz w:val="24"/>
        </w:rPr>
        <w:t>15</w:t>
      </w:r>
      <w:r>
        <w:rPr>
          <w:rFonts w:ascii="仿宋_GB2312" w:hAnsi="仿宋_GB2312" w:cs="仿宋_GB2312" w:eastAsia="仿宋_GB2312"/>
          <w:sz w:val="24"/>
        </w:rPr>
        <w:t>日，采购人有权解除合同，</w:t>
      </w:r>
      <w:r>
        <w:rPr>
          <w:rFonts w:ascii="仿宋_GB2312" w:hAnsi="仿宋_GB2312" w:cs="仿宋_GB2312" w:eastAsia="仿宋_GB2312"/>
          <w:sz w:val="24"/>
        </w:rPr>
        <w:t>中标人应向采购人支付</w:t>
      </w:r>
      <w:r>
        <w:rPr>
          <w:rFonts w:ascii="仿宋_GB2312" w:hAnsi="仿宋_GB2312" w:cs="仿宋_GB2312" w:eastAsia="仿宋_GB2312"/>
          <w:sz w:val="24"/>
        </w:rPr>
        <w:t>合同总价</w:t>
      </w:r>
      <w:r>
        <w:rPr>
          <w:rFonts w:ascii="仿宋_GB2312" w:hAnsi="仿宋_GB2312" w:cs="仿宋_GB2312" w:eastAsia="仿宋_GB2312"/>
          <w:sz w:val="24"/>
        </w:rPr>
        <w:t>30%</w:t>
      </w:r>
      <w:r>
        <w:rPr>
          <w:rFonts w:ascii="仿宋_GB2312" w:hAnsi="仿宋_GB2312" w:cs="仿宋_GB2312" w:eastAsia="仿宋_GB2312"/>
          <w:sz w:val="24"/>
        </w:rPr>
        <w:t>的</w:t>
      </w:r>
      <w:r>
        <w:rPr>
          <w:rFonts w:ascii="仿宋_GB2312" w:hAnsi="仿宋_GB2312" w:cs="仿宋_GB2312" w:eastAsia="仿宋_GB2312"/>
          <w:sz w:val="24"/>
        </w:rPr>
        <w:t>违约金</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.5因中标人原因发生重大质量事故，除依约承担赔偿责任外，还将按有关质量管理办法规定执行。同时，采购人有权保留更换中标人的权利，并报相关行政主管部门处罚。</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6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成的损失，还应承担赔偿责任。</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.7在明确违约责任后，中标人应在接到书面通知书起七天内支付违约金、赔偿金等</w:t>
      </w:r>
      <w:r>
        <w:rPr>
          <w:rFonts w:ascii="仿宋_GB2312" w:hAnsi="仿宋_GB2312" w:cs="仿宋_GB2312" w:eastAsia="仿宋_GB2312"/>
          <w:sz w:val="24"/>
        </w:rPr>
        <w:t>，</w:t>
      </w:r>
      <w:r>
        <w:rPr>
          <w:rFonts w:ascii="仿宋_GB2312" w:hAnsi="仿宋_GB2312" w:cs="仿宋_GB2312" w:eastAsia="仿宋_GB2312"/>
          <w:sz w:val="24"/>
        </w:rPr>
        <w:t>中标人未支付的，</w:t>
      </w:r>
      <w:r>
        <w:rPr>
          <w:rFonts w:ascii="仿宋_GB2312" w:hAnsi="仿宋_GB2312" w:cs="仿宋_GB2312" w:eastAsia="仿宋_GB2312"/>
          <w:sz w:val="24"/>
        </w:rPr>
        <w:t>采购人有权自应付给</w:t>
      </w:r>
      <w:r>
        <w:rPr>
          <w:rFonts w:ascii="仿宋_GB2312" w:hAnsi="仿宋_GB2312" w:cs="仿宋_GB2312" w:eastAsia="仿宋_GB2312"/>
          <w:sz w:val="24"/>
        </w:rPr>
        <w:t>中标人</w:t>
      </w:r>
      <w:r>
        <w:rPr>
          <w:rFonts w:ascii="仿宋_GB2312" w:hAnsi="仿宋_GB2312" w:cs="仿宋_GB2312" w:eastAsia="仿宋_GB2312"/>
          <w:sz w:val="24"/>
        </w:rPr>
        <w:t>的款项中直接扣除</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.8</w:t>
      </w:r>
      <w:r>
        <w:rPr>
          <w:rFonts w:ascii="仿宋_GB2312" w:hAnsi="仿宋_GB2312" w:cs="仿宋_GB2312" w:eastAsia="仿宋_GB2312"/>
          <w:sz w:val="24"/>
        </w:rPr>
        <w:t>因</w:t>
      </w:r>
      <w:r>
        <w:rPr>
          <w:rFonts w:ascii="仿宋_GB2312" w:hAnsi="仿宋_GB2312" w:cs="仿宋_GB2312" w:eastAsia="仿宋_GB2312"/>
          <w:sz w:val="24"/>
        </w:rPr>
        <w:t>中标人</w:t>
      </w:r>
      <w:r>
        <w:rPr>
          <w:rFonts w:ascii="仿宋_GB2312" w:hAnsi="仿宋_GB2312" w:cs="仿宋_GB2312" w:eastAsia="仿宋_GB2312"/>
          <w:sz w:val="24"/>
        </w:rPr>
        <w:t>违约行为给</w:t>
      </w:r>
      <w:r>
        <w:rPr>
          <w:rFonts w:ascii="仿宋_GB2312" w:hAnsi="仿宋_GB2312" w:cs="仿宋_GB2312" w:eastAsia="仿宋_GB2312"/>
          <w:sz w:val="24"/>
        </w:rPr>
        <w:t>采购人</w:t>
      </w:r>
      <w:r>
        <w:rPr>
          <w:rFonts w:ascii="仿宋_GB2312" w:hAnsi="仿宋_GB2312" w:cs="仿宋_GB2312" w:eastAsia="仿宋_GB2312"/>
          <w:sz w:val="24"/>
        </w:rPr>
        <w:t>造成损失的，应承担赔偿责任，</w:t>
      </w:r>
      <w:r>
        <w:rPr>
          <w:rFonts w:ascii="仿宋_GB2312" w:hAnsi="仿宋_GB2312" w:cs="仿宋_GB2312" w:eastAsia="仿宋_GB2312"/>
          <w:sz w:val="24"/>
        </w:rPr>
        <w:t>采购人</w:t>
      </w:r>
      <w:r>
        <w:rPr>
          <w:rFonts w:ascii="仿宋_GB2312" w:hAnsi="仿宋_GB2312" w:cs="仿宋_GB2312" w:eastAsia="仿宋_GB2312"/>
          <w:sz w:val="24"/>
        </w:rPr>
        <w:t>所采取必要的补救措施而发生的相关费用（包括但不限于诉讼费、公告费、财产保全费、财产保全担保费、执行费、评估费、拍卖费、律师费、差旅费等）均由</w:t>
      </w:r>
      <w:r>
        <w:rPr>
          <w:rFonts w:ascii="仿宋_GB2312" w:hAnsi="仿宋_GB2312" w:cs="仿宋_GB2312" w:eastAsia="仿宋_GB2312"/>
          <w:sz w:val="24"/>
        </w:rPr>
        <w:t>中标人</w:t>
      </w:r>
      <w:r>
        <w:rPr>
          <w:rFonts w:ascii="仿宋_GB2312" w:hAnsi="仿宋_GB2312" w:cs="仿宋_GB2312" w:eastAsia="仿宋_GB2312"/>
          <w:sz w:val="24"/>
        </w:rPr>
        <w:t>承担</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、知识产权</w:t>
      </w:r>
    </w:p>
    <w:p>
      <w:pPr>
        <w:pStyle w:val="null3"/>
        <w:ind w:firstLine="480"/>
        <w:jc w:val="left"/>
      </w:pPr>
      <w:r>
        <w:rPr>
          <w:rFonts w:ascii="仿宋_GB2312" w:hAnsi="仿宋_GB2312" w:cs="仿宋_GB2312" w:eastAsia="仿宋_GB2312"/>
          <w:sz w:val="24"/>
        </w:rPr>
        <w:t>投标人须保障采购人在使用该服务或其任何一部分时不受到第三方关于侵犯专利权、商标权或工业设计权等知识产权的指控。如果任何第三方提出侵权指控与采购人无关，投标人须与第三方交涉并承担可能发生的责任与一切费用。如采购人因此而遭致损失的，投标人应赔偿该损失。</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、仲裁、诉讼条款</w:t>
      </w:r>
    </w:p>
    <w:p>
      <w:pPr>
        <w:pStyle w:val="null3"/>
        <w:ind w:firstLine="480"/>
        <w:jc w:val="left"/>
      </w:pPr>
      <w:r>
        <w:rPr>
          <w:rFonts w:ascii="仿宋_GB2312" w:hAnsi="仿宋_GB2312" w:cs="仿宋_GB2312" w:eastAsia="仿宋_GB2312"/>
          <w:sz w:val="24"/>
        </w:rPr>
        <w:t>因采购或与采购合同有关的一切事项发生争议，由采购人和中标人双方友好协商解决。协商不成的，任何一方均可</w:t>
      </w:r>
      <w:r>
        <w:rPr>
          <w:rFonts w:ascii="仿宋_GB2312" w:hAnsi="仿宋_GB2312" w:cs="仿宋_GB2312" w:eastAsia="仿宋_GB2312"/>
          <w:sz w:val="24"/>
        </w:rPr>
        <w:t>选择</w:t>
      </w:r>
      <w:r>
        <w:rPr>
          <w:rFonts w:ascii="仿宋_GB2312" w:hAnsi="仿宋_GB2312" w:cs="仿宋_GB2312" w:eastAsia="仿宋_GB2312"/>
          <w:sz w:val="24"/>
        </w:rPr>
        <w:t>向采购人所在地的人民法院提起诉讼。</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、保密责任</w:t>
      </w:r>
    </w:p>
    <w:p>
      <w:pPr>
        <w:pStyle w:val="null3"/>
        <w:ind w:firstLine="480"/>
        <w:jc w:val="left"/>
      </w:pPr>
      <w:r>
        <w:rPr>
          <w:rFonts w:ascii="仿宋_GB2312" w:hAnsi="仿宋_GB2312" w:cs="仿宋_GB2312" w:eastAsia="仿宋_GB2312"/>
          <w:sz w:val="24"/>
        </w:rPr>
        <w:t>中标人应当严格遵照相关保密规定开展工作，并签订《单位安全承诺书》及《个人保密承诺书》。未经采购人同意，中标人不得向任何第三方提供任何相关数据和信息。中标人违反相关保密规定，采购人有权在经济和法律处罚方面对中标人做出违规惩戒措施。</w:t>
      </w:r>
    </w:p>
    <w:p>
      <w:pPr>
        <w:pStyle w:val="null3"/>
        <w:ind w:firstLine="480"/>
        <w:jc w:val="both"/>
      </w:pPr>
      <w:r>
        <w:rPr>
          <w:rFonts w:ascii="仿宋_GB2312" w:hAnsi="仿宋_GB2312" w:cs="仿宋_GB2312" w:eastAsia="仿宋_GB2312"/>
          <w:sz w:val="24"/>
          <w:b/>
        </w:rPr>
        <w:t>★注：所有商务要求均为不允许偏离的实质性要求，若负偏离则按无效投标处理。</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2.1本项目不允许中标人以任何名义和理由在中 标后将中标项目的主体、非主体、关键性工作、非关键性工作进行转包、分包，在履行合同过程中如有发现，采购人有权单方终止合同，视为中标人违约，中标人应向采购人支付合同总价30%的违约金，中标人违约对采购人造成的损失的，需另行支付相应的赔偿，并追究相关法律责任。 2.2本招标文件未明确的其它约定事项或条款，待采购人与中标人签订合同时，由双方协商订立。</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[350001]FZQC[GK]2025001-2</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福建省公安厅机关视频制作服务项目(三次)</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1(福建省公安厅机关视频制作服务项目)</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福建省公安厅机关视频制作服务项目</w:t>
            </w:r>
          </w:p>
        </w:tc>
        <w:tc>
          <w:tcPr>
            <w:tcW w:type="dxa" w:w="1661"/>
          </w:tcPr>
          <w:p>
            <w:pPr>
              <w:pStyle w:val="null3"/>
              <w:jc w:val="left"/>
            </w:pPr>
            <w:r>
              <w:rPr>
                <w:rFonts w:ascii="仿宋_GB2312" w:hAnsi="仿宋_GB2312" w:cs="仿宋_GB2312" w:eastAsia="仿宋_GB2312"/>
              </w:rPr>
              <w:t xml:space="preserve"> 1462500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[350001]FZQC[GK]2025001-2</w:t>
      </w:r>
    </w:p>
    <w:p>
      <w:pPr>
        <w:pStyle w:val="null3"/>
        <w:jc w:val="left"/>
      </w:pPr>
      <w:r>
        <w:rPr>
          <w:rFonts w:ascii="仿宋_GB2312" w:hAnsi="仿宋_GB2312" w:cs="仿宋_GB2312" w:eastAsia="仿宋_GB2312"/>
        </w:rPr>
        <w:t>项目名称：</w:t>
      </w:r>
      <w:r>
        <w:rPr>
          <w:rFonts w:ascii="仿宋_GB2312" w:hAnsi="仿宋_GB2312" w:cs="仿宋_GB2312" w:eastAsia="仿宋_GB2312"/>
        </w:rPr>
        <w:t>福建省公安厅机关视频制作服务项目(三次)</w:t>
      </w:r>
    </w:p>
    <w:p>
      <w:pPr>
        <w:pStyle w:val="null3"/>
        <w:jc w:val="left"/>
      </w:pPr>
      <w:r>
        <w:rPr>
          <w:rFonts w:ascii="仿宋_GB2312" w:hAnsi="仿宋_GB2312" w:cs="仿宋_GB2312" w:eastAsia="仿宋_GB2312"/>
        </w:rPr>
        <w:t>采购包：</w:t>
      </w:r>
      <w:r>
        <w:rPr>
          <w:rFonts w:ascii="仿宋_GB2312" w:hAnsi="仿宋_GB2312" w:cs="仿宋_GB2312" w:eastAsia="仿宋_GB2312"/>
        </w:rPr>
        <w:t>福建省公安厅机关视频制作服务项目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福建省公安厅机关视频制作服务</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服务名称</w:t>
            </w:r>
          </w:p>
        </w:tc>
        <w:tc>
          <w:tcPr>
            <w:tcW w:type="dxa" w:w="639"/>
          </w:tcPr>
          <w:p>
            <w:pPr>
              <w:pStyle w:val="null3"/>
              <w:jc w:val="left"/>
            </w:pPr>
            <w:r>
              <w:rPr>
                <w:rFonts w:ascii="仿宋_GB2312" w:hAnsi="仿宋_GB2312" w:cs="仿宋_GB2312" w:eastAsia="仿宋_GB2312"/>
              </w:rPr>
              <w:t xml:space="preserve"> 服务范围</w:t>
            </w:r>
          </w:p>
        </w:tc>
        <w:tc>
          <w:tcPr>
            <w:tcW w:type="dxa" w:w="639"/>
          </w:tcPr>
          <w:p>
            <w:pPr>
              <w:pStyle w:val="null3"/>
              <w:jc w:val="left"/>
            </w:pPr>
            <w:r>
              <w:rPr>
                <w:rFonts w:ascii="仿宋_GB2312" w:hAnsi="仿宋_GB2312" w:cs="仿宋_GB2312" w:eastAsia="仿宋_GB2312"/>
              </w:rPr>
              <w:t xml:space="preserve"> 服务要求</w:t>
            </w:r>
          </w:p>
        </w:tc>
        <w:tc>
          <w:tcPr>
            <w:tcW w:type="dxa" w:w="639"/>
          </w:tcPr>
          <w:p>
            <w:pPr>
              <w:pStyle w:val="null3"/>
              <w:jc w:val="left"/>
            </w:pPr>
            <w:r>
              <w:rPr>
                <w:rFonts w:ascii="仿宋_GB2312" w:hAnsi="仿宋_GB2312" w:cs="仿宋_GB2312" w:eastAsia="仿宋_GB2312"/>
              </w:rPr>
              <w:t xml:space="preserve"> 服务时间</w:t>
            </w:r>
          </w:p>
        </w:tc>
        <w:tc>
          <w:tcPr>
            <w:tcW w:type="dxa" w:w="639"/>
          </w:tcPr>
          <w:p>
            <w:pPr>
              <w:pStyle w:val="null3"/>
              <w:jc w:val="left"/>
            </w:pPr>
            <w:r>
              <w:rPr>
                <w:rFonts w:ascii="仿宋_GB2312" w:hAnsi="仿宋_GB2312" w:cs="仿宋_GB2312" w:eastAsia="仿宋_GB2312"/>
              </w:rPr>
              <w:t xml:space="preserve"> 服务标准</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福建省公安厅机关视频制作服务</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1462500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3.0000</w:t>
            </w:r>
          </w:p>
        </w:tc>
        <w:tc>
          <w:tcPr>
            <w:tcW w:type="dxa" w:w="639"/>
          </w:tcPr>
          <w:p>
            <w:pPr>
              <w:pStyle w:val="null3"/>
              <w:jc w:val="left"/>
            </w:pPr>
            <w:r>
              <w:rPr>
                <w:rFonts w:ascii="仿宋_GB2312" w:hAnsi="仿宋_GB2312" w:cs="仿宋_GB2312" w:eastAsia="仿宋_GB2312"/>
              </w:rPr>
              <w:t xml:space="preserve"> 年</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